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658"/>
      </w:tblGrid>
      <w:tr w:rsidR="00071CD3" w14:paraId="75F3AD99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9AA34B" w14:textId="77777777" w:rsidR="00071CD3" w:rsidRDefault="00071CD3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772C85" w14:textId="77777777" w:rsidR="00071CD3" w:rsidRDefault="00071CD3">
            <w:pPr>
              <w:pStyle w:val="CVSpacer"/>
            </w:pPr>
          </w:p>
        </w:tc>
      </w:tr>
      <w:tr w:rsidR="00071CD3" w14:paraId="416FE338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385068" w14:textId="77777777" w:rsidR="00071CD3" w:rsidRDefault="00471ED0">
            <w:pPr>
              <w:pStyle w:val="CV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Curriculum Vitae</w:t>
            </w:r>
          </w:p>
          <w:p w14:paraId="2057CB22" w14:textId="62F16B30" w:rsidR="004147F1" w:rsidRDefault="004147F1">
            <w:pPr>
              <w:pStyle w:val="CVTitle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2A9EBA0" wp14:editId="2BC13523">
                  <wp:extent cx="1296035" cy="1586865"/>
                  <wp:effectExtent l="0" t="0" r="0" b="0"/>
                  <wp:docPr id="1" name="Immagine 1" descr="cu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ut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189743" w14:textId="77777777" w:rsidR="00071CD3" w:rsidRDefault="00071CD3">
            <w:pPr>
              <w:pStyle w:val="CVNormal"/>
            </w:pPr>
          </w:p>
        </w:tc>
      </w:tr>
      <w:tr w:rsidR="00071CD3" w14:paraId="5804992E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6CBB2C" w14:textId="77777777" w:rsidR="00071CD3" w:rsidRDefault="00071CD3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559366" w14:textId="77777777" w:rsidR="00071CD3" w:rsidRDefault="00071CD3" w:rsidP="00321E56">
            <w:pPr>
              <w:pStyle w:val="CVSpacer"/>
              <w:ind w:left="0"/>
            </w:pPr>
          </w:p>
        </w:tc>
      </w:tr>
      <w:tr w:rsidR="00071CD3" w14:paraId="0CD42855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754D8E" w14:textId="77777777" w:rsidR="00071CD3" w:rsidRDefault="00471ED0">
            <w:pPr>
              <w:pStyle w:val="CVHeading1"/>
            </w:pPr>
            <w:r>
              <w:t>Informazioni personali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2D243F" w14:textId="77777777" w:rsidR="00071CD3" w:rsidRDefault="00071CD3">
            <w:pPr>
              <w:pStyle w:val="CVNormal"/>
            </w:pPr>
          </w:p>
        </w:tc>
      </w:tr>
      <w:tr w:rsidR="00071CD3" w14:paraId="7136F20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1BF522" w14:textId="77777777" w:rsidR="00071CD3" w:rsidRDefault="00471ED0">
            <w:pPr>
              <w:pStyle w:val="CVHeading2-FirstLine"/>
            </w:pPr>
            <w:r>
              <w:t>Nome / Cognome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97F24B" w14:textId="77777777" w:rsidR="00071CD3" w:rsidRDefault="00471ED0" w:rsidP="00E35D7A">
            <w:pPr>
              <w:pStyle w:val="CVMajor-FirstLine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Emmanuele Peluso</w:t>
            </w:r>
          </w:p>
        </w:tc>
      </w:tr>
      <w:tr w:rsidR="00A2302A" w14:paraId="40A7B0F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8D0DCA" w14:textId="77777777" w:rsidR="00A2302A" w:rsidRDefault="00A2302A" w:rsidP="00A2302A">
            <w:pPr>
              <w:pStyle w:val="CVHeading3"/>
            </w:pPr>
            <w:r>
              <w:t>E-mail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56A293" w14:textId="496CBA08" w:rsidR="00A2302A" w:rsidRDefault="007202B8" w:rsidP="00A2302A">
            <w:pPr>
              <w:pStyle w:val="CVNormal"/>
              <w:jc w:val="both"/>
            </w:pPr>
            <w:hyperlink r:id="rId9" w:history="1">
              <w:r w:rsidR="00E1585C" w:rsidRPr="006D2EE7">
                <w:rPr>
                  <w:rStyle w:val="Collegamentoipertestuale"/>
                </w:rPr>
                <w:t>emmanuele.peluso@uniroma2.it</w:t>
              </w:r>
            </w:hyperlink>
            <w:r w:rsidR="00C71991">
              <w:t xml:space="preserve"> </w:t>
            </w:r>
          </w:p>
        </w:tc>
      </w:tr>
      <w:tr w:rsidR="00A2302A" w14:paraId="1BFF6809" w14:textId="77777777" w:rsidTr="00E35D7A">
        <w:trPr>
          <w:trHeight w:val="40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3D3CE9" w14:textId="77777777" w:rsidR="00A2302A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56AB88" w14:textId="77777777" w:rsidR="00A2302A" w:rsidRDefault="00A2302A" w:rsidP="00A2302A">
            <w:pPr>
              <w:pStyle w:val="CVSpacer"/>
              <w:jc w:val="both"/>
            </w:pPr>
          </w:p>
        </w:tc>
      </w:tr>
      <w:tr w:rsidR="00A2302A" w14:paraId="6EBB24D1" w14:textId="77777777" w:rsidTr="00E35D7A">
        <w:trPr>
          <w:trHeight w:val="40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172107" w14:textId="77777777" w:rsidR="00A2302A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5ADC1E" w14:textId="77777777" w:rsidR="00A2302A" w:rsidRDefault="00A2302A" w:rsidP="00A2302A">
            <w:pPr>
              <w:pStyle w:val="CVSpacer"/>
              <w:jc w:val="both"/>
            </w:pPr>
          </w:p>
        </w:tc>
      </w:tr>
      <w:tr w:rsidR="00A2302A" w14:paraId="5452C4E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804F6D" w14:textId="77777777" w:rsidR="00A2302A" w:rsidRDefault="00A2302A" w:rsidP="00A2302A">
            <w:pPr>
              <w:pStyle w:val="CVHeading3-FirstLine"/>
            </w:pPr>
            <w:r>
              <w:t>Data di nascita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73D8DA" w14:textId="712F818E" w:rsidR="00A2302A" w:rsidRDefault="00A2302A" w:rsidP="00453A0C">
            <w:pPr>
              <w:pStyle w:val="CVNormal-FirstLine"/>
            </w:pPr>
            <w:r>
              <w:t>26/11/1986</w:t>
            </w:r>
          </w:p>
        </w:tc>
      </w:tr>
      <w:tr w:rsidR="00A2302A" w14:paraId="3A4D534C" w14:textId="77777777" w:rsidTr="004147F1">
        <w:trPr>
          <w:cantSplit/>
          <w:trHeight w:val="214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E95C36C" w14:textId="77777777" w:rsidR="00A2302A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2770024" w14:textId="77777777" w:rsidR="00A2302A" w:rsidRDefault="00A2302A" w:rsidP="00A2302A">
            <w:pPr>
              <w:pStyle w:val="CVSpacer"/>
              <w:jc w:val="both"/>
            </w:pPr>
          </w:p>
        </w:tc>
      </w:tr>
      <w:tr w:rsidR="00A2302A" w14:paraId="339D4558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816BDE" w14:textId="77777777" w:rsidR="00A2302A" w:rsidRDefault="00A2302A" w:rsidP="00A2302A">
            <w:pPr>
              <w:pStyle w:val="CVHeading1"/>
            </w:pPr>
            <w:r>
              <w:t>Istruzione e formazione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13F4A5" w14:textId="77777777" w:rsidR="00A2302A" w:rsidRDefault="00A2302A" w:rsidP="00A2302A">
            <w:pPr>
              <w:pStyle w:val="CVNormal-FirstLine"/>
              <w:jc w:val="both"/>
            </w:pPr>
          </w:p>
        </w:tc>
      </w:tr>
      <w:tr w:rsidR="00A2302A" w14:paraId="5AA04735" w14:textId="77777777" w:rsidTr="004147F1">
        <w:trPr>
          <w:cantSplit/>
          <w:trHeight w:val="242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7A0DEC" w14:textId="77777777" w:rsidR="00A2302A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4DF1D" w14:textId="77777777" w:rsidR="00A2302A" w:rsidRDefault="00A2302A" w:rsidP="00A2302A">
            <w:pPr>
              <w:pStyle w:val="CVSpacer"/>
              <w:jc w:val="both"/>
            </w:pPr>
          </w:p>
        </w:tc>
      </w:tr>
      <w:tr w:rsidR="00A2302A" w:rsidRPr="000B1328" w14:paraId="3858F96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B80FFE" w14:textId="08897728" w:rsidR="00A2302A" w:rsidRDefault="00A2302A" w:rsidP="00A2302A">
            <w:pPr>
              <w:pStyle w:val="CVHeading3-FirstLine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4A5984" w14:textId="6D5193D3" w:rsidR="00A2302A" w:rsidRPr="004147F1" w:rsidRDefault="00A2302A" w:rsidP="00A2302A">
            <w:pPr>
              <w:pStyle w:val="CVNormal"/>
              <w:jc w:val="both"/>
              <w:rPr>
                <w:lang w:val="en-US"/>
              </w:rPr>
            </w:pPr>
            <w:r w:rsidRPr="004147F1">
              <w:rPr>
                <w:lang w:val="en-US"/>
              </w:rPr>
              <w:t>Dall' A.A. 20</w:t>
            </w:r>
            <w:r>
              <w:rPr>
                <w:lang w:val="en-US"/>
              </w:rPr>
              <w:t>11</w:t>
            </w:r>
            <w:r w:rsidRPr="004147F1">
              <w:rPr>
                <w:lang w:val="en-US"/>
              </w:rPr>
              <w:t>/20</w:t>
            </w:r>
            <w:r>
              <w:rPr>
                <w:lang w:val="en-US"/>
              </w:rPr>
              <w:t>12</w:t>
            </w:r>
            <w:r w:rsidRPr="004147F1">
              <w:rPr>
                <w:lang w:val="en-US"/>
              </w:rPr>
              <w:t xml:space="preserve"> all' A.A. 201</w:t>
            </w:r>
            <w:r>
              <w:rPr>
                <w:lang w:val="en-US"/>
              </w:rPr>
              <w:t>3</w:t>
            </w:r>
            <w:r w:rsidRPr="004147F1">
              <w:rPr>
                <w:lang w:val="en-US"/>
              </w:rPr>
              <w:t>/201</w:t>
            </w:r>
            <w:r>
              <w:rPr>
                <w:lang w:val="en-US"/>
              </w:rPr>
              <w:t>4</w:t>
            </w:r>
          </w:p>
        </w:tc>
      </w:tr>
      <w:tr w:rsidR="00A2302A" w:rsidRPr="004147F1" w14:paraId="425A40A0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D896D7" w14:textId="4922658B" w:rsidR="00A2302A" w:rsidRDefault="00A2302A" w:rsidP="00A2302A">
            <w:pPr>
              <w:pStyle w:val="CVHeading3-FirstLine"/>
            </w:pPr>
            <w:r>
              <w:t>Titolo della qualifica rilasciata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1FA718" w14:textId="03593C4C" w:rsidR="00A2302A" w:rsidRPr="004147F1" w:rsidRDefault="00A2302A" w:rsidP="00A2302A">
            <w:pPr>
              <w:pStyle w:val="CVNormal"/>
              <w:jc w:val="both"/>
            </w:pPr>
            <w:r>
              <w:t>Dottorato di Ricerca in Ingegneria Industriale</w:t>
            </w:r>
          </w:p>
        </w:tc>
      </w:tr>
      <w:tr w:rsidR="00A2302A" w:rsidRPr="004147F1" w14:paraId="57663CAF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8299D2" w14:textId="6A1666E7" w:rsidR="00A2302A" w:rsidRDefault="00A2302A" w:rsidP="00A2302A">
            <w:pPr>
              <w:pStyle w:val="CVHeading3-FirstLine"/>
            </w:pPr>
            <w:r>
              <w:t>Campo di Ricerca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53F18B" w14:textId="78C7EC50" w:rsidR="00A2302A" w:rsidRDefault="00A2302A" w:rsidP="00A2302A">
            <w:pPr>
              <w:pStyle w:val="CVNormal"/>
              <w:jc w:val="both"/>
            </w:pPr>
            <w:r>
              <w:t>Fisica Applicata (Fusione Nucleare)</w:t>
            </w:r>
          </w:p>
        </w:tc>
      </w:tr>
      <w:tr w:rsidR="00A2302A" w:rsidRPr="000B1328" w14:paraId="0FAD902F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6E0C2D" w14:textId="3412698E" w:rsidR="00A2302A" w:rsidRDefault="00A2302A" w:rsidP="00A2302A">
            <w:pPr>
              <w:pStyle w:val="CVHeading3"/>
            </w:pPr>
            <w:r>
              <w:t>Titolo della tesi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D5C9DA" w14:textId="1BE8BC7E" w:rsidR="00A2302A" w:rsidRPr="004147F1" w:rsidRDefault="00A2302A" w:rsidP="00A2302A">
            <w:pPr>
              <w:pStyle w:val="CVNormal"/>
              <w:jc w:val="both"/>
              <w:rPr>
                <w:lang w:val="en-US"/>
              </w:rPr>
            </w:pPr>
            <w:r w:rsidRPr="004147F1">
              <w:rPr>
                <w:lang w:val="en-US"/>
              </w:rPr>
              <w:t>“Genetic Programming for Symbolic Regression in Nuclear Fusion”</w:t>
            </w:r>
          </w:p>
        </w:tc>
      </w:tr>
      <w:tr w:rsidR="00A2302A" w14:paraId="7844A66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810257" w14:textId="4D86FDFA" w:rsidR="00A2302A" w:rsidRDefault="00A2302A" w:rsidP="00A2302A">
            <w:pPr>
              <w:pStyle w:val="CVHeading3"/>
            </w:pPr>
            <w:r>
              <w:t>Voto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437DFA" w14:textId="14492D60" w:rsidR="00A2302A" w:rsidRPr="00195620" w:rsidRDefault="00A2302A" w:rsidP="00A2302A">
            <w:pPr>
              <w:pStyle w:val="CVNormal"/>
              <w:jc w:val="both"/>
            </w:pPr>
            <w:r>
              <w:t xml:space="preserve">Eccellente </w:t>
            </w:r>
            <w:proofErr w:type="spellStart"/>
            <w:r w:rsidRPr="004147F1">
              <w:rPr>
                <w:i/>
                <w:iCs/>
              </w:rPr>
              <w:t>cum</w:t>
            </w:r>
            <w:proofErr w:type="spellEnd"/>
            <w:r w:rsidRPr="004147F1">
              <w:rPr>
                <w:i/>
                <w:iCs/>
              </w:rPr>
              <w:t xml:space="preserve"> laud</w:t>
            </w:r>
            <w:r w:rsidR="00AA59A3">
              <w:rPr>
                <w:i/>
                <w:iCs/>
              </w:rPr>
              <w:t>e</w:t>
            </w:r>
            <w:r>
              <w:t>”</w:t>
            </w:r>
          </w:p>
        </w:tc>
      </w:tr>
      <w:tr w:rsidR="00AA59A3" w14:paraId="6CC1439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52AC9C" w14:textId="7B8ACC93" w:rsidR="00AA59A3" w:rsidRDefault="00AA59A3" w:rsidP="00A2302A">
            <w:pPr>
              <w:pStyle w:val="CVHeading3"/>
            </w:pPr>
            <w:r>
              <w:t>Qualifica ulteriore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B4D0F7" w14:textId="76DDC279" w:rsidR="00AA59A3" w:rsidRDefault="00AA59A3" w:rsidP="00A2302A">
            <w:pPr>
              <w:pStyle w:val="CVNormal"/>
              <w:jc w:val="both"/>
            </w:pPr>
            <w:proofErr w:type="spellStart"/>
            <w:r>
              <w:t>European</w:t>
            </w:r>
            <w:proofErr w:type="spellEnd"/>
            <w:r>
              <w:t xml:space="preserve"> Label</w:t>
            </w:r>
          </w:p>
        </w:tc>
      </w:tr>
      <w:tr w:rsidR="00A2302A" w:rsidRPr="000B1328" w14:paraId="03423FBD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A939CD" w14:textId="77777777" w:rsidR="00A2302A" w:rsidRDefault="00A2302A" w:rsidP="00A2302A">
            <w:pPr>
              <w:pStyle w:val="CVHeading3"/>
            </w:pPr>
            <w:r>
              <w:t>Ente di ricerca presso il quale</w:t>
            </w:r>
          </w:p>
          <w:p w14:paraId="7CB09B4D" w14:textId="3015B6A2" w:rsidR="00A2302A" w:rsidRDefault="00A2302A" w:rsidP="00A2302A">
            <w:pPr>
              <w:pStyle w:val="CVHeading3"/>
            </w:pPr>
            <w:r>
              <w:t xml:space="preserve"> si è svolto il lavoro di tesi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2DF72C" w14:textId="77777777" w:rsidR="00A2302A" w:rsidRPr="004147F1" w:rsidRDefault="00A2302A" w:rsidP="00A2302A">
            <w:pPr>
              <w:pStyle w:val="CVNormal"/>
              <w:jc w:val="both"/>
              <w:rPr>
                <w:lang w:val="en-US"/>
              </w:rPr>
            </w:pPr>
            <w:bookmarkStart w:id="0" w:name="_Hlk66894108"/>
            <w:r w:rsidRPr="004147F1">
              <w:rPr>
                <w:lang w:val="en-US"/>
              </w:rPr>
              <w:t xml:space="preserve">European Laboratory for Nuclear Fusion, </w:t>
            </w:r>
            <w:proofErr w:type="spellStart"/>
            <w:r w:rsidRPr="004147F1">
              <w:rPr>
                <w:lang w:val="en-US"/>
              </w:rPr>
              <w:t>EUROfusion</w:t>
            </w:r>
            <w:proofErr w:type="spellEnd"/>
            <w:r w:rsidRPr="004147F1">
              <w:rPr>
                <w:lang w:val="en-US"/>
              </w:rPr>
              <w:t xml:space="preserve"> Consortium, JET,</w:t>
            </w:r>
          </w:p>
          <w:p w14:paraId="1E42C9BE" w14:textId="1F700FD4" w:rsidR="00A2302A" w:rsidRPr="004147F1" w:rsidRDefault="00A2302A" w:rsidP="00A2302A">
            <w:pPr>
              <w:pStyle w:val="CVNormal"/>
              <w:jc w:val="both"/>
              <w:rPr>
                <w:lang w:val="en-US"/>
              </w:rPr>
            </w:pPr>
            <w:proofErr w:type="spellStart"/>
            <w:r w:rsidRPr="004147F1">
              <w:rPr>
                <w:lang w:val="en-US"/>
              </w:rPr>
              <w:t>Culham</w:t>
            </w:r>
            <w:proofErr w:type="spellEnd"/>
            <w:r w:rsidRPr="004147F1">
              <w:rPr>
                <w:lang w:val="en-US"/>
              </w:rPr>
              <w:t xml:space="preserve"> Science Centre, Abingdon, </w:t>
            </w:r>
            <w:proofErr w:type="spellStart"/>
            <w:r w:rsidRPr="004147F1">
              <w:rPr>
                <w:lang w:val="en-US"/>
              </w:rPr>
              <w:t>Oxfordshire</w:t>
            </w:r>
            <w:proofErr w:type="spellEnd"/>
            <w:r w:rsidRPr="004147F1">
              <w:rPr>
                <w:lang w:val="en-US"/>
              </w:rPr>
              <w:t>, OX14 3DB, (UK</w:t>
            </w:r>
            <w:bookmarkEnd w:id="0"/>
            <w:r w:rsidRPr="004147F1">
              <w:rPr>
                <w:lang w:val="en-US"/>
              </w:rPr>
              <w:t>)</w:t>
            </w:r>
          </w:p>
        </w:tc>
      </w:tr>
      <w:tr w:rsidR="00A2302A" w14:paraId="4A1B889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1B819B" w14:textId="42614587" w:rsidR="00A2302A" w:rsidRDefault="00A2302A" w:rsidP="00A2302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FB969A" w14:textId="77777777" w:rsidR="00A2302A" w:rsidRPr="00AA48A8" w:rsidRDefault="00A2302A" w:rsidP="00A2302A">
            <w:pPr>
              <w:pStyle w:val="CVNormal"/>
              <w:jc w:val="both"/>
            </w:pPr>
            <w:r w:rsidRPr="00AA48A8">
              <w:t>Università degli Studi di Roma “Tor Vergata”.</w:t>
            </w:r>
          </w:p>
          <w:p w14:paraId="36CD559B" w14:textId="1DDFB294" w:rsidR="00A2302A" w:rsidRPr="00AA48A8" w:rsidRDefault="00A2302A" w:rsidP="00A2302A">
            <w:pPr>
              <w:pStyle w:val="CVNormal"/>
              <w:jc w:val="both"/>
            </w:pPr>
            <w:r w:rsidRPr="00AA48A8">
              <w:t>Via Orazio Raimondo 18, 00173 Roma, Ita</w:t>
            </w:r>
            <w:r>
              <w:t>lia</w:t>
            </w:r>
            <w:r w:rsidRPr="00AA48A8">
              <w:t xml:space="preserve"> </w:t>
            </w:r>
          </w:p>
          <w:p w14:paraId="5C47D0A1" w14:textId="5E8680EA" w:rsidR="00A2302A" w:rsidRDefault="00A2302A" w:rsidP="00A2302A">
            <w:pPr>
              <w:pStyle w:val="CVNormal"/>
              <w:ind w:left="0"/>
              <w:jc w:val="both"/>
            </w:pPr>
            <w:r>
              <w:t xml:space="preserve">  </w:t>
            </w:r>
            <w:r w:rsidRPr="00AA48A8">
              <w:t>(+39) 06 72 31 941</w:t>
            </w:r>
          </w:p>
        </w:tc>
      </w:tr>
      <w:tr w:rsidR="00A2302A" w14:paraId="0A58B1ED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546D2A" w14:textId="70F1A206" w:rsidR="00A2302A" w:rsidRDefault="00A2302A" w:rsidP="00A2302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84AFC9" w14:textId="14E68B8A" w:rsidR="00A2302A" w:rsidRDefault="00A2302A" w:rsidP="00A2302A">
            <w:pPr>
              <w:pStyle w:val="CVNormal"/>
              <w:jc w:val="both"/>
            </w:pPr>
            <w:r>
              <w:t>PhD</w:t>
            </w:r>
          </w:p>
        </w:tc>
      </w:tr>
      <w:tr w:rsidR="00A2302A" w14:paraId="473567C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AE86FA" w14:textId="409E3043" w:rsidR="00A2302A" w:rsidRDefault="00A2302A" w:rsidP="00A2302A">
            <w:pPr>
              <w:pStyle w:val="CVHeading3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7CC8EF" w14:textId="447110CC" w:rsidR="00A2302A" w:rsidRDefault="00A2302A" w:rsidP="00A2302A">
            <w:pPr>
              <w:pStyle w:val="CVNormal"/>
              <w:jc w:val="both"/>
            </w:pPr>
          </w:p>
        </w:tc>
      </w:tr>
      <w:tr w:rsidR="00A2302A" w:rsidRPr="000B1328" w14:paraId="4505E9D7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4908B2" w14:textId="44A071C1" w:rsidR="00A2302A" w:rsidRDefault="00A2302A" w:rsidP="00A2302A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DF8BE0" w14:textId="3E6FF75F" w:rsidR="00A2302A" w:rsidRPr="00195620" w:rsidRDefault="00A2302A" w:rsidP="00A2302A">
            <w:pPr>
              <w:pStyle w:val="CVNormal"/>
              <w:jc w:val="both"/>
              <w:rPr>
                <w:lang w:val="en-US"/>
              </w:rPr>
            </w:pPr>
            <w:r w:rsidRPr="00913525">
              <w:rPr>
                <w:lang w:val="en-US"/>
              </w:rPr>
              <w:t>Dall' A.A. 2008/2009 all' A.A. 2010/2011</w:t>
            </w:r>
          </w:p>
        </w:tc>
      </w:tr>
      <w:tr w:rsidR="00A2302A" w:rsidRPr="00195620" w14:paraId="3B6F06C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0C8404" w14:textId="34922F37" w:rsidR="00A2302A" w:rsidRDefault="00A2302A" w:rsidP="00A2302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314D4A" w14:textId="672A0E92" w:rsidR="00A2302A" w:rsidRPr="00913525" w:rsidRDefault="00A2302A" w:rsidP="00A2302A">
            <w:pPr>
              <w:pStyle w:val="CVNormal"/>
              <w:jc w:val="both"/>
              <w:rPr>
                <w:lang w:val="en-US"/>
              </w:rPr>
            </w:pPr>
            <w:r>
              <w:t>Laurea specialistica in Fisica</w:t>
            </w:r>
          </w:p>
        </w:tc>
      </w:tr>
      <w:tr w:rsidR="00A2302A" w:rsidRPr="00195620" w14:paraId="1E31BC24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86E21F" w14:textId="35E6FEE0" w:rsidR="00A2302A" w:rsidRDefault="00A2302A" w:rsidP="00A2302A">
            <w:pPr>
              <w:pStyle w:val="CVHeading3"/>
            </w:pPr>
            <w:r>
              <w:t>Titolo della tesi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9DB4E6" w14:textId="1C88FFFE" w:rsidR="00A2302A" w:rsidRDefault="00A2302A" w:rsidP="00A2302A">
            <w:pPr>
              <w:pStyle w:val="CVNormal"/>
              <w:jc w:val="both"/>
            </w:pPr>
            <w:r>
              <w:t xml:space="preserve">“Scattering collettivo di onde millimetriche su instabilità magnetoidrodinamiche sul </w:t>
            </w:r>
            <w:r w:rsidR="00453A0C">
              <w:t>TOKAMAK</w:t>
            </w:r>
            <w:r>
              <w:t xml:space="preserve"> FTU”</w:t>
            </w:r>
          </w:p>
        </w:tc>
      </w:tr>
      <w:tr w:rsidR="00A2302A" w:rsidRPr="00195620" w14:paraId="2476FEF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EFE0E6" w14:textId="103A3D71" w:rsidR="00A2302A" w:rsidRDefault="00A2302A" w:rsidP="00A2302A">
            <w:pPr>
              <w:pStyle w:val="CVHeading3"/>
            </w:pPr>
            <w:r>
              <w:t>Voto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93A03B" w14:textId="3FB27E79" w:rsidR="00A2302A" w:rsidRDefault="00A2302A" w:rsidP="00A2302A">
            <w:pPr>
              <w:pStyle w:val="CVNormal"/>
              <w:jc w:val="both"/>
            </w:pPr>
            <w:r>
              <w:t>110 / 110</w:t>
            </w:r>
          </w:p>
        </w:tc>
      </w:tr>
      <w:tr w:rsidR="00A2302A" w:rsidRPr="00195620" w14:paraId="6EEE3F0D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F27BED" w14:textId="77777777" w:rsidR="00A2302A" w:rsidRDefault="00A2302A" w:rsidP="00A2302A">
            <w:pPr>
              <w:pStyle w:val="CVHeading3"/>
            </w:pPr>
            <w:r>
              <w:t>Ente di ricerca presso il quale</w:t>
            </w:r>
          </w:p>
          <w:p w14:paraId="6ECD878B" w14:textId="37892105" w:rsidR="00A2302A" w:rsidRDefault="00A2302A" w:rsidP="00A2302A">
            <w:pPr>
              <w:pStyle w:val="CVHeading3"/>
            </w:pPr>
            <w:r>
              <w:t xml:space="preserve"> si è svolto il lavoro di tesi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D5D236" w14:textId="15105EE8" w:rsidR="00A2302A" w:rsidRDefault="00A2302A" w:rsidP="00A2302A">
            <w:pPr>
              <w:pStyle w:val="CVNormal"/>
              <w:jc w:val="both"/>
            </w:pPr>
            <w:r>
              <w:t xml:space="preserve"> ENEA Centro Ricerche Frascati, Italia</w:t>
            </w:r>
          </w:p>
        </w:tc>
      </w:tr>
      <w:tr w:rsidR="00A2302A" w:rsidRPr="00195620" w14:paraId="3BDE183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0B965C" w14:textId="2A90851D" w:rsidR="00A2302A" w:rsidRDefault="00A2302A" w:rsidP="00A2302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4F6B67" w14:textId="7D888912" w:rsidR="00A2302A" w:rsidRDefault="00A2302A" w:rsidP="00A2302A">
            <w:pPr>
              <w:pStyle w:val="CVNormal"/>
              <w:jc w:val="both"/>
            </w:pPr>
            <w:r>
              <w:t>Università degli Studi di Roma “La Sapienza”.</w:t>
            </w:r>
          </w:p>
          <w:p w14:paraId="52D7F4EE" w14:textId="3011B9B8" w:rsidR="00A2302A" w:rsidRDefault="00A2302A" w:rsidP="00A2302A">
            <w:pPr>
              <w:pStyle w:val="CVNormal"/>
              <w:jc w:val="both"/>
            </w:pPr>
            <w:r>
              <w:t>Piazzale Aldo Moro 5, 00185 Roma, Italia</w:t>
            </w:r>
          </w:p>
          <w:p w14:paraId="469421B6" w14:textId="41DC363D" w:rsidR="00A2302A" w:rsidRDefault="00A2302A" w:rsidP="00A2302A">
            <w:pPr>
              <w:pStyle w:val="CVNormal"/>
              <w:jc w:val="both"/>
            </w:pPr>
            <w:r>
              <w:t>(+39) 06 49911</w:t>
            </w:r>
          </w:p>
        </w:tc>
      </w:tr>
      <w:tr w:rsidR="00A2302A" w:rsidRPr="00195620" w14:paraId="799C38B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4A779D" w14:textId="68824558" w:rsidR="00A2302A" w:rsidRDefault="00A2302A" w:rsidP="00A2302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DB8578" w14:textId="68AB33FB" w:rsidR="00A2302A" w:rsidRDefault="00A2302A" w:rsidP="00A2302A">
            <w:pPr>
              <w:pStyle w:val="CVNormal"/>
              <w:jc w:val="both"/>
            </w:pPr>
            <w:r>
              <w:t>Laurea specialistica.</w:t>
            </w:r>
          </w:p>
        </w:tc>
      </w:tr>
      <w:tr w:rsidR="00A2302A" w:rsidRPr="00195620" w14:paraId="1EFB021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DBB0F5" w14:textId="77777777" w:rsidR="00A2302A" w:rsidRPr="00195620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209B85" w14:textId="77777777" w:rsidR="00A2302A" w:rsidRPr="00195620" w:rsidRDefault="00A2302A" w:rsidP="00A2302A">
            <w:pPr>
              <w:pStyle w:val="CVSpacer"/>
              <w:jc w:val="both"/>
            </w:pPr>
          </w:p>
        </w:tc>
      </w:tr>
      <w:tr w:rsidR="00A2302A" w:rsidRPr="000B1328" w14:paraId="725FE667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8C6F8C" w14:textId="77777777" w:rsidR="00A2302A" w:rsidRDefault="00A2302A" w:rsidP="00A2302A">
            <w:pPr>
              <w:pStyle w:val="CVHeading3-FirstLine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A00802" w14:textId="77777777" w:rsidR="00A2302A" w:rsidRPr="004147F1" w:rsidRDefault="00A2302A" w:rsidP="00A2302A">
            <w:pPr>
              <w:pStyle w:val="CVNormal"/>
              <w:jc w:val="both"/>
              <w:rPr>
                <w:lang w:val="en-US"/>
              </w:rPr>
            </w:pPr>
            <w:r w:rsidRPr="004147F1">
              <w:rPr>
                <w:lang w:val="en-US"/>
              </w:rPr>
              <w:t>Dall' A.A. 2005/2006 all' A.A. 2007/2008</w:t>
            </w:r>
          </w:p>
        </w:tc>
      </w:tr>
      <w:tr w:rsidR="00A2302A" w14:paraId="032F9F7F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16E7AA" w14:textId="77777777" w:rsidR="00A2302A" w:rsidRDefault="00A2302A" w:rsidP="00A2302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C25479" w14:textId="77777777" w:rsidR="00A2302A" w:rsidRDefault="00A2302A" w:rsidP="00A2302A">
            <w:pPr>
              <w:pStyle w:val="CVNormal"/>
              <w:jc w:val="both"/>
            </w:pPr>
            <w:r>
              <w:t>Laurea triennale in Fisica</w:t>
            </w:r>
          </w:p>
        </w:tc>
      </w:tr>
      <w:tr w:rsidR="00A2302A" w14:paraId="5A2EB75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067013" w14:textId="77777777" w:rsidR="00A2302A" w:rsidRDefault="00A2302A" w:rsidP="00A2302A">
            <w:pPr>
              <w:pStyle w:val="CVHeading3"/>
            </w:pPr>
            <w:r>
              <w:t>Titolo della tesi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0677CC" w14:textId="77777777" w:rsidR="00A2302A" w:rsidRDefault="00A2302A" w:rsidP="00A2302A">
            <w:pPr>
              <w:pStyle w:val="CVNormal"/>
              <w:jc w:val="both"/>
            </w:pPr>
            <w:r>
              <w:t>“Calibrazione di una sorgente di neutroni da 14 MeV per misure di sezioni d'urto per la fusione nucleare”</w:t>
            </w:r>
          </w:p>
        </w:tc>
      </w:tr>
      <w:tr w:rsidR="00A2302A" w14:paraId="38A2C689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3D0DC7" w14:textId="77777777" w:rsidR="00A2302A" w:rsidRDefault="00A2302A" w:rsidP="00A2302A">
            <w:pPr>
              <w:pStyle w:val="CVHeading3"/>
            </w:pPr>
            <w:r>
              <w:lastRenderedPageBreak/>
              <w:t>Voto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465E77" w14:textId="062E8BCB" w:rsidR="00A2302A" w:rsidRDefault="00A2302A" w:rsidP="00A2302A">
            <w:pPr>
              <w:pStyle w:val="CVNormal"/>
              <w:jc w:val="both"/>
            </w:pPr>
            <w:r>
              <w:t xml:space="preserve">110 </w:t>
            </w:r>
            <w:proofErr w:type="spellStart"/>
            <w:r w:rsidRPr="004147F1">
              <w:rPr>
                <w:i/>
                <w:iCs/>
              </w:rPr>
              <w:t>cum</w:t>
            </w:r>
            <w:proofErr w:type="spellEnd"/>
            <w:r w:rsidRPr="004147F1">
              <w:rPr>
                <w:i/>
                <w:iCs/>
              </w:rPr>
              <w:t xml:space="preserve"> laude</w:t>
            </w:r>
            <w:r>
              <w:t xml:space="preserve"> / 110</w:t>
            </w:r>
          </w:p>
        </w:tc>
      </w:tr>
      <w:tr w:rsidR="00A2302A" w14:paraId="365B4ACF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A73E4D" w14:textId="77777777" w:rsidR="00A2302A" w:rsidRDefault="00A2302A" w:rsidP="00A2302A">
            <w:pPr>
              <w:pStyle w:val="CVHeading3"/>
            </w:pPr>
            <w:r>
              <w:t>Ente di ricerca presso il quale</w:t>
            </w:r>
          </w:p>
          <w:p w14:paraId="460DE338" w14:textId="77777777" w:rsidR="00A2302A" w:rsidRDefault="00A2302A" w:rsidP="00A2302A">
            <w:pPr>
              <w:pStyle w:val="CVHeading3"/>
            </w:pPr>
            <w:r>
              <w:t xml:space="preserve"> si è svolto il lavoro di tesi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D2AD9E" w14:textId="46937DEC" w:rsidR="00A2302A" w:rsidRDefault="00A2302A" w:rsidP="00A2302A">
            <w:pPr>
              <w:pStyle w:val="CVNormal"/>
              <w:ind w:left="0"/>
              <w:jc w:val="both"/>
            </w:pPr>
            <w:r>
              <w:t xml:space="preserve">   ENEA Centro Ricerche Frascati, Italia</w:t>
            </w:r>
          </w:p>
        </w:tc>
      </w:tr>
      <w:tr w:rsidR="00A2302A" w14:paraId="4ED81A3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51BAD1" w14:textId="77777777" w:rsidR="00A2302A" w:rsidRDefault="00A2302A" w:rsidP="00A2302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78D90A" w14:textId="77777777" w:rsidR="00A2302A" w:rsidRDefault="00A2302A" w:rsidP="00A2302A">
            <w:pPr>
              <w:pStyle w:val="CVNormal"/>
              <w:jc w:val="both"/>
            </w:pPr>
            <w:r>
              <w:t>Università degli Studi di Roma “La Sapienza”.</w:t>
            </w:r>
          </w:p>
          <w:p w14:paraId="482B2ACD" w14:textId="33085A7B" w:rsidR="00A2302A" w:rsidRDefault="00A2302A" w:rsidP="00A2302A">
            <w:pPr>
              <w:pStyle w:val="CVNormal"/>
              <w:jc w:val="both"/>
            </w:pPr>
            <w:r>
              <w:t>Piazzale Aldo Moro 5, 00185 Roma, Italia</w:t>
            </w:r>
          </w:p>
          <w:p w14:paraId="3B15CFF7" w14:textId="77777777" w:rsidR="00A2302A" w:rsidRDefault="00A2302A" w:rsidP="00A2302A">
            <w:pPr>
              <w:pStyle w:val="CVNormal"/>
              <w:jc w:val="both"/>
            </w:pPr>
            <w:r>
              <w:t>(+39) 06 49911</w:t>
            </w:r>
          </w:p>
        </w:tc>
      </w:tr>
      <w:tr w:rsidR="00A2302A" w14:paraId="5722089C" w14:textId="77777777" w:rsidTr="004147F1">
        <w:trPr>
          <w:cantSplit/>
          <w:trHeight w:val="620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735207" w14:textId="77777777" w:rsidR="00A2302A" w:rsidRDefault="00A2302A" w:rsidP="00A2302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1EB568" w14:textId="77777777" w:rsidR="00A2302A" w:rsidRDefault="00A2302A" w:rsidP="00A2302A">
            <w:pPr>
              <w:pStyle w:val="CVNormal"/>
              <w:jc w:val="both"/>
            </w:pPr>
            <w:r>
              <w:t>Laurea triennale.</w:t>
            </w:r>
          </w:p>
        </w:tc>
      </w:tr>
      <w:tr w:rsidR="00A2302A" w14:paraId="65B21A6D" w14:textId="77777777" w:rsidTr="004147F1">
        <w:trPr>
          <w:cantSplit/>
          <w:trHeight w:val="203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B11A7E" w14:textId="77777777" w:rsidR="00A2302A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523B19" w14:textId="77777777" w:rsidR="00A2302A" w:rsidRDefault="00A2302A" w:rsidP="00A2302A">
            <w:pPr>
              <w:pStyle w:val="CVSpacer"/>
              <w:jc w:val="both"/>
            </w:pPr>
          </w:p>
        </w:tc>
      </w:tr>
      <w:tr w:rsidR="00A2302A" w14:paraId="2EFD254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ACBA76" w14:textId="6291350F" w:rsidR="00A2302A" w:rsidRDefault="00A2302A" w:rsidP="00A2302A">
            <w:pPr>
              <w:pStyle w:val="CVHeading1"/>
            </w:pPr>
            <w:r>
              <w:t>Incarichi di Ricerca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7A2C2B" w14:textId="77777777" w:rsidR="00A2302A" w:rsidRDefault="00A2302A" w:rsidP="00A2302A">
            <w:pPr>
              <w:pStyle w:val="CVNormal-FirstLine"/>
              <w:jc w:val="both"/>
            </w:pPr>
          </w:p>
        </w:tc>
      </w:tr>
      <w:tr w:rsidR="00A2302A" w14:paraId="2F46F472" w14:textId="77777777" w:rsidTr="004147F1">
        <w:trPr>
          <w:cantSplit/>
          <w:trHeight w:val="199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8C8683" w14:textId="77777777" w:rsidR="00A2302A" w:rsidRDefault="00A2302A" w:rsidP="00A2302A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112861" w14:textId="77777777" w:rsidR="00A2302A" w:rsidRDefault="00A2302A" w:rsidP="00A2302A">
            <w:pPr>
              <w:pStyle w:val="CVSpacer"/>
              <w:jc w:val="both"/>
            </w:pPr>
          </w:p>
        </w:tc>
      </w:tr>
      <w:tr w:rsidR="00A2302A" w14:paraId="3B7A7291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5B41EE" w14:textId="6981F013" w:rsidR="00A2302A" w:rsidRPr="004521B0" w:rsidRDefault="00A2302A" w:rsidP="00A2302A">
            <w:pPr>
              <w:pStyle w:val="CVHeading1"/>
              <w:rPr>
                <w:b w:val="0"/>
                <w:bCs/>
                <w:sz w:val="20"/>
              </w:rPr>
            </w:pPr>
            <w:r w:rsidRPr="004521B0">
              <w:rPr>
                <w:b w:val="0"/>
                <w:bCs/>
                <w:sz w:val="20"/>
              </w:rP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0597E" w14:textId="1E37EB81" w:rsidR="003E1647" w:rsidRDefault="00A2302A" w:rsidP="00A2302A">
            <w:pPr>
              <w:pStyle w:val="CVNormal-FirstLine"/>
              <w:numPr>
                <w:ilvl w:val="0"/>
                <w:numId w:val="10"/>
              </w:numPr>
              <w:jc w:val="both"/>
            </w:pPr>
            <w:r>
              <w:t>01/11/2014 –</w:t>
            </w:r>
            <w:r w:rsidR="003E1647">
              <w:t xml:space="preserve"> 31/10/2015</w:t>
            </w:r>
          </w:p>
          <w:p w14:paraId="3E4CFEFD" w14:textId="26C89082" w:rsidR="003E1647" w:rsidRDefault="003E1647" w:rsidP="003E1647">
            <w:pPr>
              <w:pStyle w:val="CVNormal-FirstLine"/>
              <w:numPr>
                <w:ilvl w:val="0"/>
                <w:numId w:val="10"/>
              </w:numPr>
              <w:jc w:val="both"/>
            </w:pPr>
            <w:r>
              <w:t>01/11/2015 – 31/10/2016</w:t>
            </w:r>
          </w:p>
          <w:p w14:paraId="2ADEFEBD" w14:textId="46665ABD" w:rsidR="003E1647" w:rsidRDefault="003E1647" w:rsidP="003E1647">
            <w:pPr>
              <w:pStyle w:val="CVNormal-FirstLine"/>
              <w:numPr>
                <w:ilvl w:val="0"/>
                <w:numId w:val="10"/>
              </w:numPr>
              <w:jc w:val="both"/>
            </w:pPr>
            <w:r>
              <w:t>01/11/2016 – 31/10/2017</w:t>
            </w:r>
          </w:p>
          <w:p w14:paraId="47DF4F6F" w14:textId="631BEFB1" w:rsidR="003E1647" w:rsidRDefault="003E1647" w:rsidP="003E1647">
            <w:pPr>
              <w:pStyle w:val="CVNormal-FirstLine"/>
              <w:numPr>
                <w:ilvl w:val="0"/>
                <w:numId w:val="10"/>
              </w:numPr>
              <w:jc w:val="both"/>
            </w:pPr>
            <w:r>
              <w:t>01/11/2017 – 31/10/2018</w:t>
            </w:r>
          </w:p>
          <w:p w14:paraId="17292264" w14:textId="4226B38A" w:rsidR="003E1647" w:rsidRDefault="003E1647" w:rsidP="003E1647">
            <w:pPr>
              <w:pStyle w:val="CVNormal-FirstLine"/>
              <w:numPr>
                <w:ilvl w:val="0"/>
                <w:numId w:val="10"/>
              </w:numPr>
              <w:jc w:val="both"/>
            </w:pPr>
            <w:r>
              <w:t>01/11/2018 – 31/10/2019</w:t>
            </w:r>
          </w:p>
          <w:p w14:paraId="65FD24D2" w14:textId="74938DAC" w:rsidR="00A2302A" w:rsidRPr="004521B0" w:rsidRDefault="003E1647" w:rsidP="003E1647">
            <w:pPr>
              <w:pStyle w:val="CVNormal-FirstLine"/>
              <w:numPr>
                <w:ilvl w:val="0"/>
                <w:numId w:val="10"/>
              </w:numPr>
              <w:jc w:val="both"/>
            </w:pPr>
            <w:r>
              <w:t>01/11/2019 – 31/10/2020</w:t>
            </w:r>
          </w:p>
        </w:tc>
      </w:tr>
      <w:tr w:rsidR="00A2302A" w14:paraId="0BE06370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220340" w14:textId="39ED6E52" w:rsidR="00A2302A" w:rsidRPr="004521B0" w:rsidRDefault="00A2302A" w:rsidP="00A2302A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Tipologia d’incarico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E37A87" w14:textId="7626CDFD" w:rsidR="00A2302A" w:rsidRDefault="00A2302A" w:rsidP="00A2302A">
            <w:pPr>
              <w:pStyle w:val="CVNormal-FirstLine"/>
              <w:jc w:val="both"/>
            </w:pPr>
            <w:r>
              <w:t xml:space="preserve">Titolare di assegno di ricerca, </w:t>
            </w:r>
            <w:r w:rsidRPr="004521B0">
              <w:t>L.240/2010</w:t>
            </w:r>
            <w:r w:rsidR="00DB512F">
              <w:t>,</w:t>
            </w:r>
            <w:r w:rsidRPr="004521B0">
              <w:t xml:space="preserve"> presso l'Università degli studi di Roma "Tor Vergata". Afferente al Dipartimento di Ingegneria Industriale</w:t>
            </w:r>
            <w:r w:rsidR="00AA59A3">
              <w:t xml:space="preserve"> con successivi rinnovi.</w:t>
            </w:r>
          </w:p>
        </w:tc>
      </w:tr>
      <w:tr w:rsidR="00A2302A" w14:paraId="0B60536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52C328" w14:textId="72431264" w:rsidR="00A2302A" w:rsidRPr="004521B0" w:rsidRDefault="00A2302A" w:rsidP="00A2302A">
            <w:pPr>
              <w:pStyle w:val="CVHeading1"/>
              <w:rPr>
                <w:b w:val="0"/>
                <w:bCs/>
                <w:sz w:val="20"/>
              </w:rPr>
            </w:pPr>
            <w:r w:rsidRPr="004521B0">
              <w:rPr>
                <w:b w:val="0"/>
                <w:bCs/>
                <w:sz w:val="20"/>
              </w:rPr>
              <w:t>Progetto di Ricerca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15A4CE" w14:textId="0BB431F0" w:rsidR="00A2302A" w:rsidRDefault="00A2302A" w:rsidP="00A2302A">
            <w:pPr>
              <w:pStyle w:val="CVNormal-FirstLine"/>
              <w:jc w:val="both"/>
            </w:pPr>
            <w:r>
              <w:t>“</w:t>
            </w:r>
            <w:r w:rsidRPr="004521B0">
              <w:t xml:space="preserve">Sviluppo della Regressione Simbolica per lo studio delle disrupzioni e la transizione L-H nel </w:t>
            </w:r>
            <w:r w:rsidR="00453A0C">
              <w:t>TOKAMAK</w:t>
            </w:r>
            <w:r>
              <w:t>”</w:t>
            </w:r>
          </w:p>
        </w:tc>
      </w:tr>
      <w:tr w:rsidR="00A2302A" w14:paraId="133EFB33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632C26" w14:textId="77777777" w:rsidR="00A2302A" w:rsidRPr="008343D0" w:rsidRDefault="00A2302A" w:rsidP="00A2302A">
            <w:pPr>
              <w:pStyle w:val="CVHeading1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A19788" w14:textId="77777777" w:rsidR="00A2302A" w:rsidRPr="008343D0" w:rsidRDefault="00A2302A" w:rsidP="00A2302A">
            <w:pPr>
              <w:pStyle w:val="CVNormal-FirstLine"/>
              <w:jc w:val="both"/>
              <w:rPr>
                <w:sz w:val="10"/>
                <w:szCs w:val="10"/>
              </w:rPr>
            </w:pPr>
          </w:p>
        </w:tc>
      </w:tr>
      <w:tr w:rsidR="00A2302A" w14:paraId="2742EE00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2E83F2" w14:textId="4FF5045D" w:rsidR="00A2302A" w:rsidRPr="004521B0" w:rsidRDefault="00A2302A" w:rsidP="00A2302A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43F5EE" w14:textId="77777777" w:rsidR="00A2302A" w:rsidRDefault="00A2302A" w:rsidP="00A2302A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01/01/2020 – attualmente in corso</w:t>
            </w:r>
          </w:p>
          <w:p w14:paraId="6688C037" w14:textId="2F3E8693" w:rsidR="00AA59A3" w:rsidRDefault="00AA59A3" w:rsidP="00A2302A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01/01/2019 – 31/12/2019</w:t>
            </w:r>
          </w:p>
        </w:tc>
      </w:tr>
      <w:tr w:rsidR="00A2302A" w:rsidRPr="00DB512F" w14:paraId="3DF41C0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6F8E43" w14:textId="5A7FE3DF" w:rsidR="00A2302A" w:rsidRPr="004521B0" w:rsidRDefault="00A2302A" w:rsidP="00A2302A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Tipologia d’incarico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B16EC9" w14:textId="7F33E9E8" w:rsidR="00A2302A" w:rsidRPr="00DB512F" w:rsidRDefault="00A2302A" w:rsidP="00A2302A">
            <w:pPr>
              <w:pStyle w:val="CVNormal"/>
              <w:jc w:val="both"/>
            </w:pPr>
            <w:r w:rsidRPr="00DB512F">
              <w:t>Co</w:t>
            </w:r>
            <w:r w:rsidR="00DB512F" w:rsidRPr="00DB512F">
              <w:t>o</w:t>
            </w:r>
            <w:r w:rsidRPr="00DB512F">
              <w:t xml:space="preserve">rdinatore europeo della task </w:t>
            </w:r>
            <w:r w:rsidR="00DB512F" w:rsidRPr="00DB512F">
              <w:t xml:space="preserve">europea dell’organizzazione </w:t>
            </w:r>
            <w:r w:rsidR="00DB512F">
              <w:t>internazionale “</w:t>
            </w:r>
            <w:proofErr w:type="spellStart"/>
            <w:r w:rsidRPr="00DB512F">
              <w:t>EUROfusion</w:t>
            </w:r>
            <w:proofErr w:type="spellEnd"/>
            <w:r w:rsidR="00DB512F">
              <w:t>”</w:t>
            </w:r>
            <w:r w:rsidRPr="00DB512F">
              <w:t xml:space="preserve"> denominata “</w:t>
            </w:r>
            <w:proofErr w:type="spellStart"/>
            <w:r w:rsidRPr="00DB512F">
              <w:t>EUROfusion</w:t>
            </w:r>
            <w:proofErr w:type="spellEnd"/>
            <w:r w:rsidRPr="00DB512F">
              <w:t xml:space="preserve"> database on </w:t>
            </w:r>
            <w:proofErr w:type="spellStart"/>
            <w:r w:rsidRPr="00DB512F">
              <w:t>Profile</w:t>
            </w:r>
            <w:proofErr w:type="spellEnd"/>
            <w:r w:rsidRPr="00DB512F">
              <w:t xml:space="preserve"> and </w:t>
            </w:r>
            <w:proofErr w:type="spellStart"/>
            <w:r w:rsidRPr="00DB512F">
              <w:t>Confinement</w:t>
            </w:r>
            <w:proofErr w:type="spellEnd"/>
            <w:r w:rsidRPr="00DB512F">
              <w:t xml:space="preserve"> </w:t>
            </w:r>
            <w:proofErr w:type="spellStart"/>
            <w:r w:rsidRPr="00DB512F">
              <w:t>within</w:t>
            </w:r>
            <w:proofErr w:type="spellEnd"/>
            <w:r w:rsidRPr="00DB512F">
              <w:t xml:space="preserve"> the Work-Packages JET1 and MST1”</w:t>
            </w:r>
            <w:r w:rsidR="00AA59A3" w:rsidRPr="00DB512F">
              <w:t xml:space="preserve"> (call europea</w:t>
            </w:r>
            <w:r w:rsidR="00DB512F">
              <w:t>, lettera di riferimento:</w:t>
            </w:r>
            <w:r w:rsidR="00AA59A3" w:rsidRPr="00DB512F">
              <w:t xml:space="preserve"> PMU-1351-TD-L/XL)</w:t>
            </w:r>
          </w:p>
        </w:tc>
      </w:tr>
      <w:tr w:rsidR="00A2302A" w:rsidRPr="00DB512F" w14:paraId="4FB8969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0B982" w14:textId="77777777" w:rsidR="00A2302A" w:rsidRPr="00DB512F" w:rsidRDefault="00A2302A" w:rsidP="00A2302A">
            <w:pPr>
              <w:pStyle w:val="CVHeading1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797CE2" w14:textId="77777777" w:rsidR="00A2302A" w:rsidRPr="00DB512F" w:rsidRDefault="00A2302A" w:rsidP="00A2302A">
            <w:pPr>
              <w:pStyle w:val="CVNormal"/>
              <w:jc w:val="both"/>
              <w:rPr>
                <w:sz w:val="10"/>
                <w:szCs w:val="10"/>
              </w:rPr>
            </w:pPr>
          </w:p>
        </w:tc>
      </w:tr>
      <w:tr w:rsidR="00A2302A" w:rsidRPr="009974BC" w14:paraId="075291A4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DE98EC" w14:textId="4A1DEEBB" w:rsidR="00A2302A" w:rsidRPr="009974BC" w:rsidRDefault="00A2302A" w:rsidP="00A2302A">
            <w:pPr>
              <w:pStyle w:val="CVHeading1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</w:rP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9D6C5A" w14:textId="4BC1AAC7" w:rsidR="00A2302A" w:rsidRPr="009974BC" w:rsidRDefault="00A2302A" w:rsidP="00C2013B">
            <w:pPr>
              <w:pStyle w:val="CVNormal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t>14/02/2019 – 31/12/2019</w:t>
            </w:r>
          </w:p>
        </w:tc>
      </w:tr>
      <w:tr w:rsidR="00A2302A" w:rsidRPr="00DB512F" w14:paraId="45BD16F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9C5DD9" w14:textId="7A19B687" w:rsidR="00A2302A" w:rsidRPr="009974BC" w:rsidRDefault="00A2302A" w:rsidP="00A2302A">
            <w:pPr>
              <w:pStyle w:val="CVHeading1"/>
              <w:rPr>
                <w:b w:val="0"/>
                <w:bCs/>
                <w:sz w:val="20"/>
                <w:lang w:val="en-US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Tipologia</w:t>
            </w:r>
            <w:proofErr w:type="spellEnd"/>
            <w:r>
              <w:rPr>
                <w:b w:val="0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lang w:val="en-US"/>
              </w:rPr>
              <w:t>d’incarico</w:t>
            </w:r>
            <w:proofErr w:type="spellEnd"/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C8F71D" w14:textId="7572CC5C" w:rsidR="00A2302A" w:rsidRPr="00DB512F" w:rsidRDefault="00A2302A" w:rsidP="00A2302A">
            <w:pPr>
              <w:pStyle w:val="CVNormal"/>
              <w:jc w:val="both"/>
            </w:pPr>
            <w:r w:rsidRPr="00DB512F">
              <w:t xml:space="preserve">Co-Coordinatore europeo </w:t>
            </w:r>
            <w:r w:rsidR="00DB512F" w:rsidRPr="00DB512F">
              <w:t xml:space="preserve">della task europea dell’organizzazione </w:t>
            </w:r>
            <w:r w:rsidR="00DB512F">
              <w:t>internazionale “</w:t>
            </w:r>
            <w:proofErr w:type="spellStart"/>
            <w:r w:rsidR="00DB512F" w:rsidRPr="00DB512F">
              <w:t>EUROfusion</w:t>
            </w:r>
            <w:proofErr w:type="spellEnd"/>
            <w:r w:rsidR="00DB512F">
              <w:t>”</w:t>
            </w:r>
            <w:r w:rsidR="00DB512F" w:rsidRPr="00DB512F">
              <w:t xml:space="preserve"> denominata “</w:t>
            </w:r>
            <w:proofErr w:type="spellStart"/>
            <w:r w:rsidR="00DB512F" w:rsidRPr="00DB512F">
              <w:t>EUROfusion</w:t>
            </w:r>
            <w:proofErr w:type="spellEnd"/>
            <w:r w:rsidR="00DB512F" w:rsidRPr="00DB512F">
              <w:t xml:space="preserve"> database on </w:t>
            </w:r>
            <w:proofErr w:type="spellStart"/>
            <w:r w:rsidR="00DB512F" w:rsidRPr="00DB512F">
              <w:t>Profile</w:t>
            </w:r>
            <w:proofErr w:type="spellEnd"/>
            <w:r w:rsidR="00DB512F" w:rsidRPr="00DB512F">
              <w:t xml:space="preserve"> and </w:t>
            </w:r>
            <w:proofErr w:type="spellStart"/>
            <w:r w:rsidR="00DB512F" w:rsidRPr="00DB512F">
              <w:t>Confinement</w:t>
            </w:r>
            <w:proofErr w:type="spellEnd"/>
            <w:r w:rsidR="00DB512F" w:rsidRPr="00DB512F">
              <w:t xml:space="preserve"> </w:t>
            </w:r>
            <w:proofErr w:type="spellStart"/>
            <w:r w:rsidR="00DB512F" w:rsidRPr="00DB512F">
              <w:t>within</w:t>
            </w:r>
            <w:proofErr w:type="spellEnd"/>
            <w:r w:rsidR="00DB512F" w:rsidRPr="00DB512F">
              <w:t xml:space="preserve"> the Work-Packages JET1 and MST1” (call europea</w:t>
            </w:r>
            <w:r w:rsidR="00DB512F">
              <w:t>, lettera di riferimento:</w:t>
            </w:r>
            <w:r w:rsidR="00DB512F" w:rsidRPr="00DB512F">
              <w:t xml:space="preserve"> PMU-1351-TD-L/XL)</w:t>
            </w:r>
          </w:p>
        </w:tc>
      </w:tr>
      <w:tr w:rsidR="00AA59A3" w:rsidRPr="000E3D85" w14:paraId="3E93FBB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DEB51A" w14:textId="4356E2C5" w:rsidR="00AA59A3" w:rsidRDefault="00AA59A3" w:rsidP="00AA59A3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87EB2E" w14:textId="71D19452" w:rsidR="009B7132" w:rsidRDefault="009B7132" w:rsidP="00AA59A3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26/06/2018 – 31/12/2021 : task “T18-01”</w:t>
            </w:r>
          </w:p>
          <w:p w14:paraId="2E81DDC1" w14:textId="29C4AF5A" w:rsidR="00AA59A3" w:rsidRDefault="00AA59A3" w:rsidP="00AA59A3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 xml:space="preserve">16/03/2017 - 28/02/2018 : </w:t>
            </w:r>
            <w:r w:rsidR="00DB512F">
              <w:t xml:space="preserve">“task </w:t>
            </w:r>
            <w:r>
              <w:t>T17-01</w:t>
            </w:r>
            <w:r w:rsidR="00DB512F">
              <w:t>”</w:t>
            </w:r>
          </w:p>
          <w:p w14:paraId="472504C3" w14:textId="49A5CA2B" w:rsidR="00AA59A3" w:rsidRDefault="00AA59A3" w:rsidP="00AA59A3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 xml:space="preserve">27/03/2017 - 28/02/2018 : </w:t>
            </w:r>
            <w:r w:rsidR="00DB512F">
              <w:t xml:space="preserve">“task </w:t>
            </w:r>
            <w:r>
              <w:t>T17-08</w:t>
            </w:r>
            <w:r w:rsidR="00DB512F">
              <w:t>”</w:t>
            </w:r>
          </w:p>
          <w:p w14:paraId="16D68409" w14:textId="5A289949" w:rsidR="00AA59A3" w:rsidRDefault="00AA59A3" w:rsidP="00AA59A3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 xml:space="preserve">07/04/2017 - 28/02/2018: : </w:t>
            </w:r>
            <w:r w:rsidR="00DB512F">
              <w:t xml:space="preserve">“task </w:t>
            </w:r>
            <w:r>
              <w:t>T17-14</w:t>
            </w:r>
            <w:r w:rsidR="00DB512F">
              <w:t>”</w:t>
            </w:r>
          </w:p>
        </w:tc>
      </w:tr>
      <w:tr w:rsidR="00AA59A3" w:rsidRPr="000E3D85" w14:paraId="5C18BD18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F95DC9" w14:textId="649B2D52" w:rsidR="00AA59A3" w:rsidRDefault="00AA59A3" w:rsidP="00AA59A3">
            <w:pPr>
              <w:pStyle w:val="CVHeading1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Tipologia</w:t>
            </w:r>
            <w:proofErr w:type="spellEnd"/>
            <w:r>
              <w:rPr>
                <w:b w:val="0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lang w:val="en-US"/>
              </w:rPr>
              <w:t>d’incarico</w:t>
            </w:r>
            <w:proofErr w:type="spellEnd"/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8FB4D3" w14:textId="72D3B988" w:rsidR="00AA59A3" w:rsidRDefault="00E1585C" w:rsidP="00AA59A3">
            <w:pPr>
              <w:pStyle w:val="CVNormal"/>
              <w:jc w:val="both"/>
            </w:pPr>
            <w:r>
              <w:t xml:space="preserve">Partecipazione e realizzazione di attività progettuali per le task </w:t>
            </w:r>
            <w:r w:rsidR="00AA59A3">
              <w:t>denominate</w:t>
            </w:r>
            <w:r w:rsidR="009B7132">
              <w:t xml:space="preserve">: “T18-01:Improved </w:t>
            </w:r>
            <w:proofErr w:type="spellStart"/>
            <w:r w:rsidR="009B7132">
              <w:t>diagnostic</w:t>
            </w:r>
            <w:proofErr w:type="spellEnd"/>
            <w:r w:rsidR="009B7132">
              <w:t xml:space="preserve"> </w:t>
            </w:r>
            <w:proofErr w:type="spellStart"/>
            <w:r w:rsidR="009B7132">
              <w:t>analysis</w:t>
            </w:r>
            <w:proofErr w:type="spellEnd"/>
            <w:r w:rsidR="009B7132">
              <w:t xml:space="preserve"> and </w:t>
            </w:r>
            <w:proofErr w:type="spellStart"/>
            <w:r w:rsidR="009B7132">
              <w:t>intershot</w:t>
            </w:r>
            <w:proofErr w:type="spellEnd"/>
            <w:r w:rsidR="009B7132">
              <w:t xml:space="preserve"> </w:t>
            </w:r>
            <w:proofErr w:type="spellStart"/>
            <w:r w:rsidR="009B7132">
              <w:t>codes</w:t>
            </w:r>
            <w:proofErr w:type="spellEnd"/>
            <w:r w:rsidR="009B7132">
              <w:t>”;</w:t>
            </w:r>
            <w:r w:rsidR="00AA59A3">
              <w:t xml:space="preserve"> “T17-01:Scenario Integration </w:t>
            </w:r>
            <w:proofErr w:type="spellStart"/>
            <w:r w:rsidR="00AA59A3">
              <w:t>Including</w:t>
            </w:r>
            <w:proofErr w:type="spellEnd"/>
            <w:r w:rsidR="00AA59A3">
              <w:t xml:space="preserve"> </w:t>
            </w:r>
            <w:proofErr w:type="spellStart"/>
            <w:r w:rsidR="00AA59A3">
              <w:t>heat</w:t>
            </w:r>
            <w:proofErr w:type="spellEnd"/>
            <w:r w:rsidR="00AA59A3">
              <w:t xml:space="preserve"> load, </w:t>
            </w:r>
            <w:proofErr w:type="spellStart"/>
            <w:r w:rsidR="00AA59A3">
              <w:t>diagnostics</w:t>
            </w:r>
            <w:proofErr w:type="spellEnd"/>
            <w:r w:rsidR="00AA59A3">
              <w:t xml:space="preserve">, pellets &amp; </w:t>
            </w:r>
            <w:proofErr w:type="spellStart"/>
            <w:r w:rsidR="00AA59A3">
              <w:t>tritium</w:t>
            </w:r>
            <w:proofErr w:type="spellEnd"/>
            <w:r w:rsidR="00AA59A3">
              <w:t xml:space="preserve"> </w:t>
            </w:r>
            <w:proofErr w:type="spellStart"/>
            <w:r w:rsidR="00AA59A3">
              <w:t>usage</w:t>
            </w:r>
            <w:proofErr w:type="spellEnd"/>
            <w:r w:rsidR="00AA59A3">
              <w:t xml:space="preserve">”; “T17-08: L-H </w:t>
            </w:r>
            <w:proofErr w:type="spellStart"/>
            <w:r w:rsidR="00AA59A3">
              <w:t>transition</w:t>
            </w:r>
            <w:proofErr w:type="spellEnd"/>
            <w:r w:rsidR="00AA59A3">
              <w:t xml:space="preserve"> </w:t>
            </w:r>
            <w:proofErr w:type="spellStart"/>
            <w:r w:rsidR="00AA59A3">
              <w:t>physics</w:t>
            </w:r>
            <w:proofErr w:type="spellEnd"/>
            <w:r w:rsidR="00AA59A3">
              <w:t xml:space="preserve">”;” “T17-14: Disruption </w:t>
            </w:r>
            <w:proofErr w:type="spellStart"/>
            <w:r w:rsidR="00AA59A3">
              <w:t>avoidance</w:t>
            </w:r>
            <w:proofErr w:type="spellEnd"/>
            <w:r w:rsidR="00AA59A3">
              <w:t xml:space="preserve"> and plasma </w:t>
            </w:r>
            <w:proofErr w:type="spellStart"/>
            <w:r w:rsidR="00AA59A3">
              <w:t>termination</w:t>
            </w:r>
            <w:proofErr w:type="spellEnd"/>
            <w:r w:rsidR="00AA59A3">
              <w:t>”</w:t>
            </w:r>
            <w:r>
              <w:t xml:space="preserve"> del JET</w:t>
            </w:r>
            <w:r w:rsidR="00AA59A3">
              <w:t>.</w:t>
            </w:r>
          </w:p>
        </w:tc>
      </w:tr>
      <w:tr w:rsidR="000E3D85" w14:paraId="08B7781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19C9A2" w14:textId="4C4F249A" w:rsidR="000E3D85" w:rsidRPr="004521B0" w:rsidRDefault="000E3D85" w:rsidP="000E3D85">
            <w:pPr>
              <w:pStyle w:val="CVHeading1"/>
              <w:rPr>
                <w:b w:val="0"/>
                <w:bCs/>
                <w:sz w:val="20"/>
              </w:rPr>
            </w:pPr>
            <w:r w:rsidRPr="004521B0">
              <w:rPr>
                <w:b w:val="0"/>
                <w:bCs/>
                <w:sz w:val="20"/>
              </w:rP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591CED" w14:textId="72105E73" w:rsidR="000E3D85" w:rsidRPr="004521B0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22/10/2012 - 21/12/2012</w:t>
            </w:r>
          </w:p>
        </w:tc>
      </w:tr>
      <w:tr w:rsidR="000E3D85" w14:paraId="12253683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83328E" w14:textId="1A16FCED" w:rsidR="000E3D85" w:rsidRPr="004521B0" w:rsidRDefault="000E3D85" w:rsidP="000E3D85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Tipologia d’incarico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72F7A" w14:textId="57CABB49" w:rsidR="000E3D85" w:rsidRDefault="000E3D85" w:rsidP="000E3D85">
            <w:pPr>
              <w:pStyle w:val="CVNormal"/>
              <w:jc w:val="both"/>
            </w:pPr>
            <w:r>
              <w:t>Incarico di ricerca</w:t>
            </w:r>
            <w:r w:rsidR="00E1585C">
              <w:t xml:space="preserve"> </w:t>
            </w:r>
            <w:r>
              <w:t>finanziato in forma di “</w:t>
            </w:r>
            <w:proofErr w:type="spellStart"/>
            <w:r>
              <w:t>Mobility</w:t>
            </w:r>
            <w:proofErr w:type="spellEnd"/>
            <w:r>
              <w:t>” dalla Commissione Europe</w:t>
            </w:r>
            <w:r w:rsidR="00D86C59">
              <w:t>a</w:t>
            </w:r>
            <w:r>
              <w:t xml:space="preserve"> tramite l’organizzazione EFDA-JET, per lo studio di leggi di scala per la transizione L-H del plasma da fusione.</w:t>
            </w:r>
          </w:p>
        </w:tc>
      </w:tr>
      <w:tr w:rsidR="000E3D85" w14:paraId="75C0D515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57D332" w14:textId="3683607C" w:rsidR="000E3D85" w:rsidRPr="008343D0" w:rsidRDefault="000E3D85" w:rsidP="000E3D85">
            <w:pPr>
              <w:pStyle w:val="CVHeading1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4E0273" w14:textId="77777777" w:rsidR="000E3D85" w:rsidRPr="008343D0" w:rsidRDefault="000E3D85" w:rsidP="000E3D85">
            <w:pPr>
              <w:pStyle w:val="CVNormal"/>
              <w:jc w:val="both"/>
              <w:rPr>
                <w:sz w:val="10"/>
                <w:szCs w:val="10"/>
              </w:rPr>
            </w:pPr>
          </w:p>
        </w:tc>
      </w:tr>
      <w:tr w:rsidR="000E3D85" w14:paraId="0A7F66A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E73C97" w14:textId="081FDFB4" w:rsidR="000E3D85" w:rsidRPr="004521B0" w:rsidRDefault="000E3D85" w:rsidP="000E3D85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0C49FD" w14:textId="6BA92BE8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07/06/2011 – 30/09/2011</w:t>
            </w:r>
          </w:p>
        </w:tc>
      </w:tr>
      <w:tr w:rsidR="000E3D85" w:rsidRPr="000B1328" w14:paraId="13F153C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3AB750" w14:textId="7E5E9A4C" w:rsidR="000E3D85" w:rsidRPr="004521B0" w:rsidRDefault="000E3D85" w:rsidP="000E3D85">
            <w:pPr>
              <w:pStyle w:val="CV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Tipologia d’incarico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9756FF" w14:textId="1261A3B8" w:rsidR="000E3D85" w:rsidRPr="00E03D57" w:rsidRDefault="000E3D85" w:rsidP="000E3D85">
            <w:pPr>
              <w:pStyle w:val="CVNormal"/>
              <w:jc w:val="both"/>
              <w:rPr>
                <w:lang w:val="en-US"/>
              </w:rPr>
            </w:pPr>
            <w:r>
              <w:t>Vincitore per l'anno 2011 di una “</w:t>
            </w:r>
            <w:proofErr w:type="spellStart"/>
            <w:r>
              <w:t>fellowship</w:t>
            </w:r>
            <w:proofErr w:type="spellEnd"/>
            <w:r>
              <w:t>”</w:t>
            </w:r>
            <w:r w:rsidR="00DB512F">
              <w:t>,</w:t>
            </w:r>
            <w:r>
              <w:t xml:space="preserve"> in seguito a bando di concorso dell'ambasciata d'Italia a Londra, per svolgere attività di ricerca presso il laboratorio europeo di fusione nucleare EFDA-JET di </w:t>
            </w:r>
            <w:proofErr w:type="spellStart"/>
            <w:r>
              <w:t>Culham</w:t>
            </w:r>
            <w:proofErr w:type="spellEnd"/>
            <w:r>
              <w:t>, Oxfordshire (UK) sulle “Diagnostiche di Misura del Plasma”; nello specifico: “</w:t>
            </w:r>
            <w:r w:rsidRPr="00E03D57">
              <w:t xml:space="preserve">Plasma </w:t>
            </w:r>
            <w:proofErr w:type="spellStart"/>
            <w:r w:rsidRPr="00E03D57">
              <w:t>diagnostics</w:t>
            </w:r>
            <w:proofErr w:type="spellEnd"/>
            <w:r w:rsidRPr="00E03D57">
              <w:t xml:space="preserve"> and </w:t>
            </w:r>
            <w:proofErr w:type="spellStart"/>
            <w:r w:rsidRPr="00E03D57">
              <w:t>measurements</w:t>
            </w:r>
            <w:proofErr w:type="spellEnd"/>
            <w:r w:rsidRPr="00E03D57">
              <w:t xml:space="preserve">. </w:t>
            </w:r>
            <w:r w:rsidRPr="00E03D57">
              <w:rPr>
                <w:lang w:val="en-US"/>
              </w:rPr>
              <w:t>Effect of internal constraints on the Reconstructed Equilibrium at JET</w:t>
            </w:r>
            <w:r>
              <w:rPr>
                <w:lang w:val="en-US"/>
              </w:rPr>
              <w:t>”.</w:t>
            </w:r>
          </w:p>
        </w:tc>
      </w:tr>
      <w:tr w:rsidR="000E3D85" w:rsidRPr="000B1328" w14:paraId="018F5A45" w14:textId="77777777" w:rsidTr="004147F1">
        <w:trPr>
          <w:cantSplit/>
          <w:trHeight w:val="194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D86F3A" w14:textId="2DEE3035" w:rsidR="000E3D85" w:rsidRPr="00E03D57" w:rsidRDefault="000E3D85" w:rsidP="000E3D85">
            <w:pPr>
              <w:pStyle w:val="CVSpacer"/>
              <w:rPr>
                <w:lang w:val="en-US"/>
              </w:rPr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2FD1C5" w14:textId="77777777" w:rsidR="000E3D85" w:rsidRPr="00E03D57" w:rsidRDefault="000E3D85" w:rsidP="000E3D85">
            <w:pPr>
              <w:pStyle w:val="CVSpacer"/>
              <w:jc w:val="both"/>
              <w:rPr>
                <w:lang w:val="en-US"/>
              </w:rPr>
            </w:pPr>
          </w:p>
        </w:tc>
      </w:tr>
      <w:tr w:rsidR="000E3D85" w14:paraId="0D88FAAF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86CB86" w14:textId="2E99C4BC" w:rsidR="000E3D85" w:rsidRDefault="000E3D85" w:rsidP="000E3D85">
            <w:pPr>
              <w:pStyle w:val="CVHeading1"/>
            </w:pPr>
            <w:r>
              <w:lastRenderedPageBreak/>
              <w:t>Esperienza professionale</w:t>
            </w:r>
            <w:r w:rsidR="00AA59A3">
              <w:t>, inclusa ricerca presso istituti/laboratori nazionali e/o esteri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3AD84F" w14:textId="65576A80" w:rsidR="000E3D85" w:rsidRDefault="000E3D85" w:rsidP="000E3D85">
            <w:pPr>
              <w:pStyle w:val="CVNormal-FirstLine"/>
              <w:jc w:val="both"/>
            </w:pPr>
          </w:p>
        </w:tc>
      </w:tr>
      <w:tr w:rsidR="000E3D85" w14:paraId="40D51A34" w14:textId="77777777" w:rsidTr="004147F1">
        <w:trPr>
          <w:cantSplit/>
          <w:trHeight w:val="209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05D6F3" w14:textId="77777777" w:rsidR="000E3D85" w:rsidRDefault="000E3D85" w:rsidP="000E3D85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141E25" w14:textId="4365B630" w:rsidR="000E3D85" w:rsidRDefault="000E3D85" w:rsidP="000E3D85">
            <w:pPr>
              <w:pStyle w:val="CVSpacer"/>
              <w:jc w:val="both"/>
            </w:pPr>
          </w:p>
        </w:tc>
      </w:tr>
      <w:tr w:rsidR="000E3D85" w14:paraId="393EBF32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5B0F89" w14:textId="4B79A799" w:rsidR="000E3D85" w:rsidRDefault="000E3D85" w:rsidP="000E3D85">
            <w:pPr>
              <w:pStyle w:val="CVHeading3-FirstLine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8CAFAF" w14:textId="7DDBAF6E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bookmarkStart w:id="1" w:name="_Hlk66898527"/>
            <w:r>
              <w:t>08/07/2013 - 16/08/2013</w:t>
            </w:r>
          </w:p>
          <w:p w14:paraId="3AB54F95" w14:textId="77777777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 xml:space="preserve">30/06/2014 - 17/10/2014 </w:t>
            </w:r>
          </w:p>
          <w:p w14:paraId="439C0C3C" w14:textId="63FB2141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25/01/2016 – 12/02/2016</w:t>
            </w:r>
          </w:p>
          <w:p w14:paraId="784F7EAC" w14:textId="739C808D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18/07/2016 – 05/08/2016</w:t>
            </w:r>
          </w:p>
          <w:p w14:paraId="65A5B5A5" w14:textId="77777777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03/10/2016 – 11/11/2016</w:t>
            </w:r>
          </w:p>
          <w:p w14:paraId="690DC015" w14:textId="77777777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13/03/2017 – 07/04/2017</w:t>
            </w:r>
          </w:p>
          <w:p w14:paraId="3A758C14" w14:textId="77777777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09/07/2018 – 31/08/2018</w:t>
            </w:r>
          </w:p>
          <w:p w14:paraId="3C5D7F91" w14:textId="77777777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04/03/2019 – 15/03/2019</w:t>
            </w:r>
          </w:p>
          <w:p w14:paraId="226FE206" w14:textId="6AE3B32C" w:rsidR="000E3D85" w:rsidRDefault="000E3D85" w:rsidP="000E3D85">
            <w:pPr>
              <w:pStyle w:val="CVNormal"/>
              <w:numPr>
                <w:ilvl w:val="0"/>
                <w:numId w:val="7"/>
              </w:numPr>
              <w:jc w:val="both"/>
            </w:pPr>
            <w:r>
              <w:t>15/07/2019 – 06/08/2019</w:t>
            </w:r>
            <w:bookmarkEnd w:id="1"/>
          </w:p>
        </w:tc>
      </w:tr>
      <w:tr w:rsidR="000E3D85" w14:paraId="60223D1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39B1CA" w14:textId="77777777" w:rsidR="000E3D85" w:rsidRDefault="000E3D85" w:rsidP="000E3D85">
            <w:pPr>
              <w:pStyle w:val="CVHeading3"/>
            </w:pPr>
            <w:r>
              <w:t>Posizione ricoperta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6656F1" w14:textId="7CE98FF1" w:rsidR="000E3D85" w:rsidRDefault="000E3D85" w:rsidP="000E3D85">
            <w:pPr>
              <w:pStyle w:val="CVNormal"/>
              <w:jc w:val="both"/>
            </w:pPr>
            <w:r>
              <w:t>Ricercatore ospite, avente anche mansioni in sala controllo del TOKAMAK JET.</w:t>
            </w:r>
          </w:p>
        </w:tc>
      </w:tr>
      <w:tr w:rsidR="000E3D85" w14:paraId="119E214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690BDD" w14:textId="4B1B2DBF" w:rsidR="000E3D85" w:rsidRDefault="000E3D85" w:rsidP="000E3D85">
            <w:pPr>
              <w:pStyle w:val="CVHeading3"/>
            </w:pPr>
            <w:r>
              <w:t>Attività svolta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F8DF60" w14:textId="3D3EB890" w:rsidR="000E3D85" w:rsidRPr="005B046D" w:rsidRDefault="000E3D85" w:rsidP="00453A0C">
            <w:pPr>
              <w:pStyle w:val="CVNormal"/>
              <w:jc w:val="both"/>
            </w:pPr>
            <w:r>
              <w:t>Collaborazione scientifica atta al perseguimento degli obbiettivi sperimentali del TOKAMAK JET</w:t>
            </w:r>
            <w:r w:rsidR="009B7132">
              <w:t xml:space="preserve"> </w:t>
            </w:r>
            <w:r>
              <w:t xml:space="preserve">tramite progetti di ricerca finanziati dalla Commissione Europea per mezzo dell’organizzazione EFDA-JET prima ed </w:t>
            </w:r>
            <w:proofErr w:type="spellStart"/>
            <w:r>
              <w:t>EUROfusion</w:t>
            </w:r>
            <w:proofErr w:type="spellEnd"/>
            <w:r>
              <w:t xml:space="preserve"> poi, approvati </w:t>
            </w:r>
            <w:r w:rsidR="000B1328">
              <w:t xml:space="preserve">dopo revisione tra pari, </w:t>
            </w:r>
            <w:r>
              <w:t xml:space="preserve">in ambito dapprima nazionale (ENEA) e poi europeo (EFDA-JET prima e </w:t>
            </w:r>
            <w:proofErr w:type="spellStart"/>
            <w:r>
              <w:t>EUROfusion</w:t>
            </w:r>
            <w:proofErr w:type="spellEnd"/>
            <w:r>
              <w:t xml:space="preserve"> poi), durante le seguenti campagne sperimentali o di analisi dati: </w:t>
            </w:r>
            <w:r w:rsidRPr="005B046D">
              <w:t xml:space="preserve">C31-C33-C34-C36-C37-C36b-C37-C38, </w:t>
            </w:r>
            <w:r>
              <w:t>“</w:t>
            </w:r>
            <w:r w:rsidRPr="005B046D">
              <w:t xml:space="preserve">Analysis and </w:t>
            </w:r>
            <w:proofErr w:type="spellStart"/>
            <w:r w:rsidRPr="005B046D">
              <w:t>Modelling</w:t>
            </w:r>
            <w:proofErr w:type="spellEnd"/>
            <w:r w:rsidRPr="005B046D">
              <w:t xml:space="preserve"> Tasks of 2017</w:t>
            </w:r>
            <w:r>
              <w:t>”</w:t>
            </w:r>
            <w:r w:rsidRPr="005B046D">
              <w:t xml:space="preserve"> </w:t>
            </w:r>
            <w:r>
              <w:t>e</w:t>
            </w:r>
            <w:r w:rsidRPr="005B046D">
              <w:t xml:space="preserve"> </w:t>
            </w:r>
            <w:r>
              <w:t xml:space="preserve"> “</w:t>
            </w:r>
            <w:r w:rsidRPr="005B046D">
              <w:t xml:space="preserve">Analysis and </w:t>
            </w:r>
            <w:proofErr w:type="spellStart"/>
            <w:r w:rsidRPr="005B046D">
              <w:t>Modelling</w:t>
            </w:r>
            <w:proofErr w:type="spellEnd"/>
            <w:r w:rsidRPr="005B046D">
              <w:t xml:space="preserve"> On site </w:t>
            </w:r>
            <w:proofErr w:type="spellStart"/>
            <w:r w:rsidRPr="005B046D">
              <w:t>Campaign</w:t>
            </w:r>
            <w:proofErr w:type="spellEnd"/>
            <w:r w:rsidRPr="005B046D">
              <w:t xml:space="preserve"> 2018-2019</w:t>
            </w:r>
            <w:r>
              <w:t>”.</w:t>
            </w:r>
          </w:p>
        </w:tc>
      </w:tr>
      <w:tr w:rsidR="00453A0C" w14:paraId="74BEBECD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01090F" w14:textId="77777777" w:rsidR="00453A0C" w:rsidRDefault="00453A0C" w:rsidP="00453A0C">
            <w:pPr>
              <w:pStyle w:val="CVHeading3"/>
            </w:pPr>
            <w:r>
              <w:t xml:space="preserve">Ente di ricerca </w:t>
            </w:r>
          </w:p>
          <w:p w14:paraId="4CBAB8E9" w14:textId="77777777" w:rsidR="00453A0C" w:rsidRDefault="00453A0C" w:rsidP="00453A0C">
            <w:pPr>
              <w:pStyle w:val="CVHeading3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54A806" w14:textId="5CC5657B" w:rsidR="00453A0C" w:rsidRDefault="00453A0C" w:rsidP="00453A0C">
            <w:pPr>
              <w:pStyle w:val="CVNormal"/>
              <w:jc w:val="both"/>
            </w:pPr>
            <w:r>
              <w:t xml:space="preserve">Laboratorio europeo di Fusione Nucleare, </w:t>
            </w:r>
            <w:proofErr w:type="spellStart"/>
            <w:r>
              <w:t>EUROfusion</w:t>
            </w:r>
            <w:proofErr w:type="spellEnd"/>
            <w:r>
              <w:t xml:space="preserve"> Consortium, JET, </w:t>
            </w:r>
            <w:proofErr w:type="spellStart"/>
            <w:r w:rsidRPr="00453A0C">
              <w:t>Culham</w:t>
            </w:r>
            <w:proofErr w:type="spellEnd"/>
            <w:r w:rsidRPr="00453A0C">
              <w:t xml:space="preserve"> Science Centre, Abingdon, Oxfordshire, OX14 3DB, (UK), (CCFE)</w:t>
            </w:r>
          </w:p>
        </w:tc>
      </w:tr>
      <w:tr w:rsidR="00453A0C" w:rsidRPr="00AA59A3" w14:paraId="4355C1A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2F038D" w14:textId="63ADA880" w:rsidR="00453A0C" w:rsidRDefault="00453A0C" w:rsidP="00453A0C">
            <w:pPr>
              <w:pStyle w:val="CVHeading3"/>
            </w:pPr>
            <w:r w:rsidRPr="00D42177">
              <w:rPr>
                <w:bCs/>
              </w:rPr>
              <w:t>Attività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A83714" w14:textId="2C05B63D" w:rsidR="00453A0C" w:rsidRDefault="00453A0C" w:rsidP="00453A0C">
            <w:pPr>
              <w:pStyle w:val="CVNormal"/>
              <w:jc w:val="both"/>
            </w:pPr>
            <w:r>
              <w:t>In seguito all’emergenza sanitaria denominata COVID19, la partecipazione alle seguenti campagne sperimentali si è svolta da remoto nel corso del 2020: C38B, C39, C40</w:t>
            </w:r>
            <w:r w:rsidR="00E1585C">
              <w:t>, C41</w:t>
            </w:r>
          </w:p>
        </w:tc>
      </w:tr>
      <w:tr w:rsidR="00453A0C" w:rsidRPr="005B046D" w14:paraId="3954643E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72593B" w14:textId="5418EA43" w:rsidR="00453A0C" w:rsidRDefault="00453A0C" w:rsidP="00453A0C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50389D" w14:textId="52C1D88A" w:rsidR="00453A0C" w:rsidRDefault="00453A0C" w:rsidP="00453A0C">
            <w:pPr>
              <w:pStyle w:val="CVNormal"/>
              <w:numPr>
                <w:ilvl w:val="0"/>
                <w:numId w:val="8"/>
              </w:numPr>
              <w:jc w:val="both"/>
            </w:pPr>
            <w:bookmarkStart w:id="2" w:name="_Hlk66898751"/>
            <w:r>
              <w:t>29/04/2019 - 03/05/2019</w:t>
            </w:r>
          </w:p>
          <w:p w14:paraId="66D5F63D" w14:textId="7CA2052D" w:rsidR="00453A0C" w:rsidRDefault="00453A0C" w:rsidP="00453A0C">
            <w:pPr>
              <w:pStyle w:val="CVNormal"/>
              <w:numPr>
                <w:ilvl w:val="0"/>
                <w:numId w:val="8"/>
              </w:numPr>
              <w:jc w:val="both"/>
            </w:pPr>
            <w:bookmarkStart w:id="3" w:name="_Hlk66898765"/>
            <w:bookmarkEnd w:id="2"/>
            <w:r>
              <w:t>17/06/2019 - 16/07/2019</w:t>
            </w:r>
            <w:bookmarkEnd w:id="3"/>
          </w:p>
        </w:tc>
      </w:tr>
      <w:tr w:rsidR="00453A0C" w:rsidRPr="008746DB" w14:paraId="708D2EC8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22FB10" w14:textId="7E973FEF" w:rsidR="00453A0C" w:rsidRDefault="00453A0C" w:rsidP="00453A0C">
            <w:pPr>
              <w:pStyle w:val="CVHeading3"/>
            </w:pPr>
            <w:r>
              <w:t>Posizione ricoperta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0680F0" w14:textId="1430011E" w:rsidR="00453A0C" w:rsidRDefault="00453A0C" w:rsidP="00453A0C">
            <w:pPr>
              <w:pStyle w:val="CVNormal"/>
              <w:jc w:val="both"/>
            </w:pPr>
            <w:r>
              <w:t>Ricercatore ospite</w:t>
            </w:r>
          </w:p>
        </w:tc>
      </w:tr>
      <w:tr w:rsidR="00453A0C" w:rsidRPr="008746DB" w14:paraId="64786655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C9FC05" w14:textId="4B15F6A6" w:rsidR="00453A0C" w:rsidRDefault="00453A0C" w:rsidP="00453A0C">
            <w:pPr>
              <w:pStyle w:val="CVHeading3"/>
            </w:pPr>
            <w:r>
              <w:t>Attività svolta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D6188B" w14:textId="3D18172B" w:rsidR="00453A0C" w:rsidRDefault="00453A0C" w:rsidP="00453A0C">
            <w:pPr>
              <w:pStyle w:val="CVNormal"/>
              <w:jc w:val="both"/>
            </w:pPr>
            <w:r>
              <w:t xml:space="preserve">Collaborazione scientifica atta al perseguimento degli obbiettivi sperimentali del TOKAMAK AUG tramite l’espletamento di progetti di ricerca finanziati dalla Commissione Europea per mezzo dell’organizzazione </w:t>
            </w:r>
            <w:proofErr w:type="spellStart"/>
            <w:r>
              <w:t>EUROfusion</w:t>
            </w:r>
            <w:proofErr w:type="spellEnd"/>
            <w:r>
              <w:t>, approvati dopo revisione tra pari, in ambito dapprima nazionale (ENEA) e poi europeo (</w:t>
            </w:r>
            <w:proofErr w:type="spellStart"/>
            <w:r>
              <w:t>EUROfusion</w:t>
            </w:r>
            <w:proofErr w:type="spellEnd"/>
            <w:r>
              <w:t>).</w:t>
            </w:r>
          </w:p>
        </w:tc>
      </w:tr>
      <w:tr w:rsidR="00453A0C" w:rsidRPr="000B1328" w14:paraId="3D2C00A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B188C9" w14:textId="43E2AAB0" w:rsidR="00453A0C" w:rsidRDefault="00453A0C" w:rsidP="00453A0C">
            <w:pPr>
              <w:pStyle w:val="CVHeading3"/>
            </w:pPr>
            <w:r>
              <w:t>Ente di ricerca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D96607" w14:textId="69BAEAEA" w:rsidR="00453A0C" w:rsidRPr="00453A0C" w:rsidRDefault="00453A0C" w:rsidP="00453A0C">
            <w:pPr>
              <w:pStyle w:val="CVNormal"/>
              <w:jc w:val="both"/>
              <w:rPr>
                <w:lang w:val="en-US"/>
              </w:rPr>
            </w:pPr>
            <w:r w:rsidRPr="00AA59A3">
              <w:rPr>
                <w:lang w:val="en-US"/>
              </w:rPr>
              <w:t>Max-Planck-</w:t>
            </w:r>
            <w:proofErr w:type="spellStart"/>
            <w:r w:rsidRPr="00AA59A3">
              <w:rPr>
                <w:lang w:val="en-US"/>
              </w:rPr>
              <w:t>Institut</w:t>
            </w:r>
            <w:proofErr w:type="spellEnd"/>
            <w:r w:rsidRPr="00AA59A3">
              <w:rPr>
                <w:lang w:val="en-US"/>
              </w:rPr>
              <w:t xml:space="preserve"> für </w:t>
            </w:r>
            <w:proofErr w:type="spellStart"/>
            <w:r w:rsidRPr="00AA59A3">
              <w:rPr>
                <w:lang w:val="en-US"/>
              </w:rPr>
              <w:t>Plasmaphysik</w:t>
            </w:r>
            <w:proofErr w:type="spellEnd"/>
            <w:r w:rsidRPr="00AA59A3">
              <w:rPr>
                <w:lang w:val="en-US"/>
              </w:rPr>
              <w:t xml:space="preserve"> (</w:t>
            </w:r>
            <w:r>
              <w:rPr>
                <w:lang w:val="en-US"/>
              </w:rPr>
              <w:t>IPP</w:t>
            </w:r>
            <w:r w:rsidRPr="00AA59A3">
              <w:rPr>
                <w:lang w:val="en-US"/>
              </w:rPr>
              <w:t xml:space="preserve">) </w:t>
            </w:r>
            <w:proofErr w:type="spellStart"/>
            <w:r w:rsidRPr="00AA59A3">
              <w:rPr>
                <w:lang w:val="en-US"/>
              </w:rPr>
              <w:t>Boltzmannstrasse</w:t>
            </w:r>
            <w:proofErr w:type="spellEnd"/>
            <w:r w:rsidRPr="00AA59A3">
              <w:rPr>
                <w:lang w:val="en-US"/>
              </w:rPr>
              <w:t xml:space="preserve"> 2, D-85748, </w:t>
            </w:r>
            <w:proofErr w:type="spellStart"/>
            <w:r w:rsidRPr="00AA59A3">
              <w:rPr>
                <w:lang w:val="en-US"/>
              </w:rPr>
              <w:t>Garching</w:t>
            </w:r>
            <w:proofErr w:type="spellEnd"/>
            <w:r>
              <w:rPr>
                <w:lang w:val="en-US"/>
              </w:rPr>
              <w:t>, (GE)</w:t>
            </w:r>
          </w:p>
        </w:tc>
      </w:tr>
      <w:tr w:rsidR="00453A0C" w:rsidRPr="00AA59A3" w14:paraId="2F5FFCA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B8D511" w14:textId="23CBF6A0" w:rsidR="00453A0C" w:rsidRDefault="00453A0C" w:rsidP="00453A0C">
            <w:pPr>
              <w:pStyle w:val="CVHeading3"/>
            </w:pPr>
            <w:r>
              <w:t>Attività svolta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D2D5C7" w14:textId="5AE234ED" w:rsidR="00453A0C" w:rsidRPr="00AA59A3" w:rsidRDefault="00453A0C" w:rsidP="00453A0C">
            <w:pPr>
              <w:pStyle w:val="CVNormal"/>
              <w:jc w:val="both"/>
            </w:pPr>
            <w:r>
              <w:t>In seguito all’emergenza sanitaria denominata COVID19, la partecipazione all</w:t>
            </w:r>
            <w:r w:rsidR="00E1585C">
              <w:t>e</w:t>
            </w:r>
            <w:r>
              <w:t xml:space="preserve"> campagn</w:t>
            </w:r>
            <w:r w:rsidR="00E1585C">
              <w:t>e</w:t>
            </w:r>
            <w:r>
              <w:t xml:space="preserve"> sperimental</w:t>
            </w:r>
            <w:r w:rsidR="00E1585C">
              <w:t>i</w:t>
            </w:r>
            <w:r>
              <w:t xml:space="preserve"> del 2020 </w:t>
            </w:r>
            <w:r w:rsidR="00E1585C">
              <w:t xml:space="preserve">e del 2021 </w:t>
            </w:r>
            <w:r>
              <w:t>si è svolta da remoto.</w:t>
            </w:r>
          </w:p>
        </w:tc>
      </w:tr>
      <w:tr w:rsidR="00453A0C" w:rsidRPr="000B1328" w14:paraId="59162CAD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D0A637" w14:textId="41A1058C" w:rsidR="00453A0C" w:rsidRDefault="00453A0C" w:rsidP="00453A0C">
            <w:pPr>
              <w:pStyle w:val="CVHeading3"/>
            </w:pPr>
            <w:r>
              <w:t>Ente di ricerca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855B8E" w14:textId="288460B4" w:rsidR="00453A0C" w:rsidRPr="00AA59A3" w:rsidRDefault="00453A0C" w:rsidP="00453A0C">
            <w:pPr>
              <w:pStyle w:val="CVNormal"/>
              <w:jc w:val="both"/>
              <w:rPr>
                <w:lang w:val="en-US"/>
              </w:rPr>
            </w:pPr>
            <w:bookmarkStart w:id="4" w:name="_Hlk66898725"/>
            <w:r w:rsidRPr="00AA59A3">
              <w:rPr>
                <w:lang w:val="en-US"/>
              </w:rPr>
              <w:t>Max-Planck-</w:t>
            </w:r>
            <w:proofErr w:type="spellStart"/>
            <w:r w:rsidRPr="00AA59A3">
              <w:rPr>
                <w:lang w:val="en-US"/>
              </w:rPr>
              <w:t>Institut</w:t>
            </w:r>
            <w:proofErr w:type="spellEnd"/>
            <w:r w:rsidRPr="00AA59A3">
              <w:rPr>
                <w:lang w:val="en-US"/>
              </w:rPr>
              <w:t xml:space="preserve"> für </w:t>
            </w:r>
            <w:proofErr w:type="spellStart"/>
            <w:r w:rsidRPr="00AA59A3">
              <w:rPr>
                <w:lang w:val="en-US"/>
              </w:rPr>
              <w:t>Plasmaphysik</w:t>
            </w:r>
            <w:proofErr w:type="spellEnd"/>
            <w:r w:rsidRPr="00AA59A3">
              <w:rPr>
                <w:lang w:val="en-US"/>
              </w:rPr>
              <w:t xml:space="preserve"> (</w:t>
            </w:r>
            <w:r>
              <w:rPr>
                <w:lang w:val="en-US"/>
              </w:rPr>
              <w:t>IPP</w:t>
            </w:r>
            <w:r w:rsidRPr="00AA59A3">
              <w:rPr>
                <w:lang w:val="en-US"/>
              </w:rPr>
              <w:t xml:space="preserve">) </w:t>
            </w:r>
            <w:proofErr w:type="spellStart"/>
            <w:r w:rsidRPr="00AA59A3">
              <w:rPr>
                <w:lang w:val="en-US"/>
              </w:rPr>
              <w:t>Boltzmannstrasse</w:t>
            </w:r>
            <w:proofErr w:type="spellEnd"/>
            <w:r w:rsidRPr="00AA59A3">
              <w:rPr>
                <w:lang w:val="en-US"/>
              </w:rPr>
              <w:t xml:space="preserve"> 2, D-85748, </w:t>
            </w:r>
            <w:proofErr w:type="spellStart"/>
            <w:r w:rsidRPr="00AA59A3">
              <w:rPr>
                <w:lang w:val="en-US"/>
              </w:rPr>
              <w:t>Garching</w:t>
            </w:r>
            <w:bookmarkEnd w:id="4"/>
            <w:proofErr w:type="spellEnd"/>
            <w:r>
              <w:rPr>
                <w:lang w:val="en-US"/>
              </w:rPr>
              <w:t>, (GE)</w:t>
            </w:r>
          </w:p>
        </w:tc>
      </w:tr>
      <w:tr w:rsidR="00453A0C" w:rsidRPr="008746DB" w14:paraId="0ABFEC59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FFF35" w14:textId="5487C8EC" w:rsidR="00453A0C" w:rsidRDefault="00453A0C" w:rsidP="00453A0C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EE79B5" w14:textId="2C0C48E5" w:rsidR="00453A0C" w:rsidRDefault="00453A0C" w:rsidP="00453A0C">
            <w:pPr>
              <w:pStyle w:val="CVNormal"/>
              <w:numPr>
                <w:ilvl w:val="0"/>
                <w:numId w:val="9"/>
              </w:numPr>
              <w:jc w:val="both"/>
            </w:pPr>
            <w:r>
              <w:t>12/09/2017 – 27/06/2018</w:t>
            </w:r>
          </w:p>
        </w:tc>
      </w:tr>
      <w:tr w:rsidR="00453A0C" w:rsidRPr="008746DB" w14:paraId="7A7C7C43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C6DE3B" w14:textId="4A7F6FD9" w:rsidR="00453A0C" w:rsidRDefault="00453A0C" w:rsidP="00453A0C">
            <w:pPr>
              <w:pStyle w:val="CVHeading3"/>
            </w:pPr>
            <w:r>
              <w:t>Posizione ricoperta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485F4B" w14:textId="5C92CD5D" w:rsidR="00453A0C" w:rsidRDefault="00453A0C" w:rsidP="00453A0C">
            <w:pPr>
              <w:pStyle w:val="CVNormal"/>
              <w:jc w:val="both"/>
            </w:pPr>
            <w:r>
              <w:t>Mansioni di Ricercatore</w:t>
            </w:r>
          </w:p>
        </w:tc>
      </w:tr>
      <w:tr w:rsidR="00453A0C" w:rsidRPr="008746DB" w14:paraId="05DC7E6E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7ABD53" w14:textId="647BD21F" w:rsidR="00453A0C" w:rsidRDefault="00453A0C" w:rsidP="00453A0C">
            <w:pPr>
              <w:pStyle w:val="CVHeading3"/>
            </w:pPr>
            <w:r>
              <w:t>Attività svolta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E1FF3" w14:textId="494490BF" w:rsidR="00453A0C" w:rsidRPr="00FB0224" w:rsidRDefault="00E1585C" w:rsidP="00453A0C">
            <w:pPr>
              <w:pStyle w:val="CVNormal"/>
              <w:jc w:val="both"/>
            </w:pPr>
            <w:r>
              <w:t>A</w:t>
            </w:r>
            <w:r w:rsidR="00453A0C">
              <w:t xml:space="preserve">ttività di ricerca per la Task di ITER </w:t>
            </w:r>
            <w:r w:rsidR="00453A0C" w:rsidRPr="008746DB">
              <w:t xml:space="preserve">“ECH CTS </w:t>
            </w:r>
            <w:proofErr w:type="spellStart"/>
            <w:r w:rsidR="00453A0C" w:rsidRPr="008746DB">
              <w:t>stray</w:t>
            </w:r>
            <w:proofErr w:type="spellEnd"/>
            <w:r w:rsidR="00453A0C" w:rsidRPr="008746DB">
              <w:t xml:space="preserve"> loads for windows assembly” </w:t>
            </w:r>
            <w:r w:rsidR="00453A0C" w:rsidRPr="008746DB">
              <w:rPr>
                <w:i/>
                <w:iCs/>
              </w:rPr>
              <w:t>(</w:t>
            </w:r>
            <w:bookmarkStart w:id="5" w:name="_Hlk66953938"/>
            <w:r w:rsidR="00453A0C" w:rsidRPr="008746DB">
              <w:rPr>
                <w:i/>
                <w:iCs/>
              </w:rPr>
              <w:t xml:space="preserve">TO#07 - ECH-CTS </w:t>
            </w:r>
            <w:proofErr w:type="spellStart"/>
            <w:r w:rsidR="00453A0C" w:rsidRPr="008746DB">
              <w:rPr>
                <w:i/>
                <w:iCs/>
              </w:rPr>
              <w:t>stray</w:t>
            </w:r>
            <w:proofErr w:type="spellEnd"/>
            <w:r w:rsidR="00453A0C" w:rsidRPr="008746DB">
              <w:rPr>
                <w:i/>
                <w:iCs/>
              </w:rPr>
              <w:t xml:space="preserve"> loads testing for windows assembly</w:t>
            </w:r>
            <w:r w:rsidR="00453A0C">
              <w:rPr>
                <w:i/>
                <w:iCs/>
              </w:rPr>
              <w:t xml:space="preserve"> </w:t>
            </w:r>
            <w:proofErr w:type="spellStart"/>
            <w:r w:rsidR="00453A0C" w:rsidRPr="00453A0C">
              <w:rPr>
                <w:i/>
                <w:iCs/>
              </w:rPr>
              <w:t>Diagnostic</w:t>
            </w:r>
            <w:proofErr w:type="spellEnd"/>
            <w:r w:rsidR="00453A0C" w:rsidRPr="00453A0C">
              <w:rPr>
                <w:i/>
                <w:iCs/>
              </w:rPr>
              <w:t xml:space="preserve"> Systems Engineering Services ; Framework Service </w:t>
            </w:r>
            <w:proofErr w:type="spellStart"/>
            <w:r w:rsidR="00453A0C" w:rsidRPr="00453A0C">
              <w:rPr>
                <w:i/>
                <w:iCs/>
              </w:rPr>
              <w:t>Contract</w:t>
            </w:r>
            <w:proofErr w:type="spellEnd"/>
            <w:r w:rsidR="00453A0C" w:rsidRPr="00453A0C">
              <w:rPr>
                <w:i/>
                <w:iCs/>
              </w:rPr>
              <w:t xml:space="preserve"> IO/16/CT/SAP </w:t>
            </w:r>
            <w:r w:rsidR="00453A0C" w:rsidRPr="008746DB">
              <w:rPr>
                <w:i/>
                <w:iCs/>
              </w:rPr>
              <w:t>600000018112/09/17</w:t>
            </w:r>
            <w:bookmarkEnd w:id="5"/>
            <w:r w:rsidR="00453A0C" w:rsidRPr="008746DB">
              <w:rPr>
                <w:i/>
                <w:iCs/>
              </w:rPr>
              <w:t>)</w:t>
            </w:r>
            <w:r w:rsidR="00453A0C">
              <w:rPr>
                <w:i/>
                <w:iCs/>
              </w:rPr>
              <w:t xml:space="preserve"> </w:t>
            </w:r>
            <w:r>
              <w:t>presso il gruppo QEP, ricoprendo anche</w:t>
            </w:r>
            <w:r w:rsidR="009B7132">
              <w:t xml:space="preserve"> </w:t>
            </w:r>
            <w:r>
              <w:t>incarichi di coordina</w:t>
            </w:r>
            <w:r w:rsidR="009B7132">
              <w:t>mento</w:t>
            </w:r>
            <w:r>
              <w:t xml:space="preserve"> su specifiche sotto-attività.</w:t>
            </w:r>
          </w:p>
        </w:tc>
      </w:tr>
      <w:tr w:rsidR="00453A0C" w:rsidRPr="008746DB" w14:paraId="31EB6D6C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41A9C1" w14:textId="54983AE1" w:rsidR="00453A0C" w:rsidRDefault="00B45A4A" w:rsidP="00453A0C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Collaborazioni eccellenti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A3837" w14:textId="77777777" w:rsidR="00453A0C" w:rsidRDefault="00453A0C" w:rsidP="00453A0C">
            <w:pPr>
              <w:pStyle w:val="CVNormal"/>
              <w:jc w:val="both"/>
            </w:pPr>
          </w:p>
        </w:tc>
      </w:tr>
      <w:tr w:rsidR="00453A0C" w:rsidRPr="008746DB" w14:paraId="41C21541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6198F4" w14:textId="26326D97" w:rsidR="00453A0C" w:rsidRPr="00C2013B" w:rsidRDefault="00453A0C" w:rsidP="00453A0C">
            <w:pPr>
              <w:pStyle w:val="CVHeading3"/>
              <w:rPr>
                <w:sz w:val="24"/>
                <w:szCs w:val="24"/>
              </w:rPr>
            </w:pPr>
            <w:r w:rsidRPr="00A26BEF">
              <w:rPr>
                <w:noProof/>
                <w:sz w:val="24"/>
                <w:szCs w:val="24"/>
              </w:rPr>
              <w:drawing>
                <wp:anchor distT="0" distB="0" distL="0" distR="0" simplePos="0" relativeHeight="251760640" behindDoc="0" locked="0" layoutInCell="1" allowOverlap="1" wp14:anchorId="0B436EF5" wp14:editId="2959D82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4667885</wp:posOffset>
                  </wp:positionV>
                  <wp:extent cx="1275715" cy="427355"/>
                  <wp:effectExtent l="0" t="0" r="63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6B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2F1B3E" wp14:editId="1BDB4E6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4421505</wp:posOffset>
                      </wp:positionV>
                      <wp:extent cx="1438275" cy="247650"/>
                      <wp:effectExtent l="0" t="0" r="9525" b="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57DAF" w14:textId="77777777" w:rsidR="00453A0C" w:rsidRDefault="00453A0C" w:rsidP="00A26BEF">
                                  <w:r>
                                    <w:t>Roma 15/03/2021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2F1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3" o:spid="_x0000_s1026" type="#_x0000_t202" style="position:absolute;left:0;text-align:left;margin-left:15.15pt;margin-top:348.15pt;width:113.25pt;height:19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" fillcolor="white [3201]" stroked="f" strokeweight=".5pt">
                      <v:textbox>
                        <w:txbxContent>
                          <w:p w14:paraId="74657DAF" w14:textId="77777777" w:rsidR="00453A0C" w:rsidRDefault="00453A0C" w:rsidP="00A26BEF">
                            <w:r>
                              <w:t>Roma 15/03/2021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43A799" w14:textId="5BFB08C9" w:rsidR="00453A0C" w:rsidRDefault="00B45A4A" w:rsidP="00A65792">
            <w:pPr>
              <w:pStyle w:val="CVNormal"/>
              <w:jc w:val="both"/>
            </w:pPr>
            <w:r>
              <w:t xml:space="preserve">Nazionali: </w:t>
            </w:r>
            <w:r w:rsidR="00453A0C" w:rsidRPr="00B21842">
              <w:t>ENEA</w:t>
            </w:r>
            <w:r>
              <w:t>,</w:t>
            </w:r>
            <w:r w:rsidR="00453A0C">
              <w:t xml:space="preserve"> </w:t>
            </w:r>
            <w:r w:rsidR="00453A0C" w:rsidRPr="00B21842">
              <w:t>Istituto di Fisica del Plasma "Piero Caldirola" del CNR (IFP-CNR)</w:t>
            </w:r>
            <w:r w:rsidR="00453A0C">
              <w:t xml:space="preserve">, il </w:t>
            </w:r>
            <w:r w:rsidR="00453A0C" w:rsidRPr="00B21842">
              <w:t>Dipartimento di Ingegneria Elettrica ed Elettronica dell’Università degli studi di Cagliari (UNICA</w:t>
            </w:r>
            <w:r w:rsidR="00453A0C">
              <w:t>)</w:t>
            </w:r>
            <w:r>
              <w:t>,</w:t>
            </w:r>
            <w:r w:rsidR="00453A0C">
              <w:t xml:space="preserve"> Consorzio RXF di Padova</w:t>
            </w:r>
            <w:r w:rsidR="00453A0C" w:rsidRPr="00B21842">
              <w:t>.</w:t>
            </w:r>
            <w:r w:rsidR="00453A0C">
              <w:br/>
            </w:r>
            <w:r>
              <w:t>I</w:t>
            </w:r>
            <w:r w:rsidR="00453A0C">
              <w:t>nternazional</w:t>
            </w:r>
            <w:r>
              <w:t>i:</w:t>
            </w:r>
            <w:r w:rsidR="00453A0C">
              <w:t xml:space="preserve"> </w:t>
            </w:r>
            <w:r w:rsidR="00453A0C" w:rsidRPr="00A83756">
              <w:t xml:space="preserve">Centro de </w:t>
            </w:r>
            <w:proofErr w:type="spellStart"/>
            <w:r w:rsidR="00453A0C" w:rsidRPr="00A83756">
              <w:t>Investigaciones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Energéticas</w:t>
            </w:r>
            <w:proofErr w:type="spellEnd"/>
            <w:r w:rsidR="00453A0C" w:rsidRPr="00A83756">
              <w:t xml:space="preserve">, Centro de </w:t>
            </w:r>
            <w:proofErr w:type="spellStart"/>
            <w:r w:rsidR="00453A0C" w:rsidRPr="00A83756">
              <w:t>Investigaciones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Energéticas</w:t>
            </w:r>
            <w:proofErr w:type="spellEnd"/>
            <w:r w:rsidR="00453A0C" w:rsidRPr="00A83756">
              <w:t xml:space="preserve">, </w:t>
            </w:r>
            <w:proofErr w:type="spellStart"/>
            <w:r w:rsidR="00453A0C" w:rsidRPr="00A83756">
              <w:t>Medioambientales</w:t>
            </w:r>
            <w:proofErr w:type="spellEnd"/>
            <w:r w:rsidR="00453A0C" w:rsidRPr="00A83756">
              <w:t xml:space="preserve"> y </w:t>
            </w:r>
            <w:proofErr w:type="spellStart"/>
            <w:r w:rsidR="00453A0C" w:rsidRPr="00A83756">
              <w:t>Tecnológicas</w:t>
            </w:r>
            <w:proofErr w:type="spellEnd"/>
            <w:r w:rsidR="00453A0C" w:rsidRPr="00A83756">
              <w:t>, Madrid, Spagna (CIEMAT), l’</w:t>
            </w:r>
            <w:proofErr w:type="spellStart"/>
            <w:r w:rsidR="00453A0C" w:rsidRPr="00A83756">
              <w:t>Universidad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Nacional</w:t>
            </w:r>
            <w:proofErr w:type="spellEnd"/>
            <w:r w:rsidR="00453A0C" w:rsidRPr="00A83756">
              <w:t xml:space="preserve"> de </w:t>
            </w:r>
            <w:proofErr w:type="spellStart"/>
            <w:r w:rsidR="00453A0C" w:rsidRPr="00A83756">
              <w:t>Educación</w:t>
            </w:r>
            <w:proofErr w:type="spellEnd"/>
            <w:r w:rsidR="00453A0C" w:rsidRPr="00A83756">
              <w:t xml:space="preserve"> a </w:t>
            </w:r>
            <w:proofErr w:type="spellStart"/>
            <w:r w:rsidR="00453A0C" w:rsidRPr="00A83756">
              <w:t>Distancia</w:t>
            </w:r>
            <w:proofErr w:type="spellEnd"/>
            <w:r w:rsidR="00453A0C" w:rsidRPr="00A83756">
              <w:t xml:space="preserve">, Madrid, Spagna (UNED), il National Institute for Laser, Plasma and </w:t>
            </w:r>
            <w:proofErr w:type="spellStart"/>
            <w:r w:rsidR="00453A0C" w:rsidRPr="00A83756">
              <w:t>Radiation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Physics</w:t>
            </w:r>
            <w:proofErr w:type="spellEnd"/>
            <w:r w:rsidR="00453A0C" w:rsidRPr="00A83756">
              <w:t xml:space="preserve">, Bucarest, Romania (NILPRP), il </w:t>
            </w:r>
            <w:proofErr w:type="spellStart"/>
            <w:r w:rsidR="00453A0C" w:rsidRPr="00A83756">
              <w:t>Culham</w:t>
            </w:r>
            <w:proofErr w:type="spellEnd"/>
            <w:r w:rsidR="00453A0C" w:rsidRPr="00A83756">
              <w:t xml:space="preserve"> Centre for Fusion Energy, Abingdon, Inghilterra (CCFE) dove è sit</w:t>
            </w:r>
            <w:r w:rsidR="005F17A5">
              <w:t>uato</w:t>
            </w:r>
            <w:r w:rsidR="00453A0C" w:rsidRPr="00A83756">
              <w:t xml:space="preserve"> il reattore a fusione termonucleare sperimentale più grande ed importante al mondo</w:t>
            </w:r>
            <w:r w:rsidR="00A65792">
              <w:t xml:space="preserve"> ad oggi</w:t>
            </w:r>
            <w:r w:rsidR="00453A0C" w:rsidRPr="00A83756">
              <w:t xml:space="preserve">, il Joint </w:t>
            </w:r>
            <w:proofErr w:type="spellStart"/>
            <w:r w:rsidR="00453A0C" w:rsidRPr="00A83756">
              <w:t>European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Torus</w:t>
            </w:r>
            <w:proofErr w:type="spellEnd"/>
            <w:r w:rsidR="00453A0C" w:rsidRPr="00A83756">
              <w:t xml:space="preserve"> (JET), l’Organizzazione ITER (International </w:t>
            </w:r>
            <w:proofErr w:type="spellStart"/>
            <w:r w:rsidR="00453A0C" w:rsidRPr="00A83756">
              <w:t>Thermonuclear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Experimental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Reactor</w:t>
            </w:r>
            <w:proofErr w:type="spellEnd"/>
            <w:r w:rsidR="00453A0C" w:rsidRPr="00A83756">
              <w:t xml:space="preserve">), presso il sito della CEA di </w:t>
            </w:r>
            <w:proofErr w:type="spellStart"/>
            <w:r w:rsidR="00453A0C" w:rsidRPr="00A83756">
              <w:t>Cadarache</w:t>
            </w:r>
            <w:proofErr w:type="spellEnd"/>
            <w:r w:rsidR="00453A0C" w:rsidRPr="00A83756">
              <w:t xml:space="preserve"> (Francia)</w:t>
            </w:r>
            <w:r>
              <w:t xml:space="preserve">, </w:t>
            </w:r>
            <w:r w:rsidR="00453A0C" w:rsidRPr="00A83756">
              <w:t xml:space="preserve">il Max-Planck-Institut </w:t>
            </w:r>
            <w:proofErr w:type="spellStart"/>
            <w:r w:rsidR="00453A0C" w:rsidRPr="00A83756">
              <w:t>für</w:t>
            </w:r>
            <w:proofErr w:type="spellEnd"/>
            <w:r w:rsidR="00453A0C" w:rsidRPr="00A83756">
              <w:t xml:space="preserve"> </w:t>
            </w:r>
            <w:proofErr w:type="spellStart"/>
            <w:r w:rsidR="00453A0C" w:rsidRPr="00A83756">
              <w:t>Plasmaphysik</w:t>
            </w:r>
            <w:proofErr w:type="spellEnd"/>
            <w:r w:rsidR="00453A0C" w:rsidRPr="00A83756">
              <w:t xml:space="preserve"> </w:t>
            </w:r>
            <w:r w:rsidR="00A65792">
              <w:t xml:space="preserve">(IPP) </w:t>
            </w:r>
            <w:r w:rsidR="00453A0C" w:rsidRPr="00A83756">
              <w:t>a Garching (Germania) dove ha sede il TOKAMAK AUG</w:t>
            </w:r>
            <w:r w:rsidR="00453A0C">
              <w:t>.</w:t>
            </w:r>
          </w:p>
          <w:p w14:paraId="3FB2B60D" w14:textId="77777777" w:rsidR="00453A0C" w:rsidRDefault="00453A0C" w:rsidP="00E1585C">
            <w:pPr>
              <w:pStyle w:val="CVNormal"/>
              <w:ind w:left="0"/>
              <w:jc w:val="both"/>
            </w:pPr>
          </w:p>
          <w:p w14:paraId="7F357B24" w14:textId="7DADC478" w:rsidR="00453A0C" w:rsidRDefault="00453A0C" w:rsidP="00A65792">
            <w:pPr>
              <w:pStyle w:val="CVNormal"/>
              <w:jc w:val="both"/>
            </w:pPr>
          </w:p>
        </w:tc>
      </w:tr>
      <w:tr w:rsidR="00453A0C" w:rsidRPr="008746DB" w14:paraId="793FA113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AF6966" w14:textId="3A1DF407" w:rsidR="00453A0C" w:rsidRPr="003E3D21" w:rsidRDefault="00453A0C" w:rsidP="00453A0C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Attività didattica Universitaria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6B2A3A" w14:textId="2F261CBE" w:rsidR="00453A0C" w:rsidRDefault="00453A0C" w:rsidP="00453A0C">
            <w:pPr>
              <w:pStyle w:val="CVNormal"/>
              <w:jc w:val="both"/>
            </w:pPr>
          </w:p>
        </w:tc>
      </w:tr>
      <w:tr w:rsidR="00453A0C" w:rsidRPr="008746DB" w14:paraId="27864BD5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6FAD82" w14:textId="7E34D260" w:rsidR="00453A0C" w:rsidRPr="003E3D21" w:rsidRDefault="00453A0C" w:rsidP="00453A0C">
            <w:pPr>
              <w:pStyle w:val="CVHeading3"/>
            </w:pPr>
            <w:r w:rsidRPr="003E3D21"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6032B7" w14:textId="19E71059" w:rsidR="00453A0C" w:rsidRDefault="00453A0C" w:rsidP="00453A0C">
            <w:pPr>
              <w:pStyle w:val="CVNormal"/>
              <w:jc w:val="both"/>
            </w:pPr>
            <w:r>
              <w:t>A.A. 2017/2018 – attualmente in corso</w:t>
            </w:r>
          </w:p>
        </w:tc>
      </w:tr>
      <w:tr w:rsidR="00453A0C" w:rsidRPr="008746DB" w14:paraId="101D319A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E5B34" w14:textId="27E858CB" w:rsidR="00453A0C" w:rsidRPr="003E3D21" w:rsidRDefault="00453A0C" w:rsidP="00453A0C">
            <w:pPr>
              <w:pStyle w:val="CVHeading3"/>
            </w:pPr>
            <w:r>
              <w:t>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8DCDCE" w14:textId="01BFDEAC" w:rsidR="00453A0C" w:rsidRDefault="00453A0C" w:rsidP="00AF06DD">
            <w:pPr>
              <w:pStyle w:val="CVNormal"/>
              <w:jc w:val="both"/>
            </w:pPr>
            <w:r w:rsidRPr="00326012">
              <w:t xml:space="preserve">Affidatario di un corso nella scuola di Dottorato </w:t>
            </w:r>
            <w:r>
              <w:t xml:space="preserve">in Ingegneria Industriale presso l’Università degli Studi di Roma Tor </w:t>
            </w:r>
            <w:r w:rsidRPr="00326012">
              <w:t>Vergata, dal titolo:</w:t>
            </w:r>
            <w:r>
              <w:t xml:space="preserve"> “</w:t>
            </w:r>
            <w:r w:rsidRPr="00326012">
              <w:t xml:space="preserve">Machine Learning Techniques for the design and the </w:t>
            </w:r>
            <w:proofErr w:type="spellStart"/>
            <w:r w:rsidRPr="00326012">
              <w:t>operational</w:t>
            </w:r>
            <w:proofErr w:type="spellEnd"/>
            <w:r>
              <w:t xml:space="preserve"> </w:t>
            </w:r>
            <w:proofErr w:type="spellStart"/>
            <w:r w:rsidRPr="00326012">
              <w:t>safety</w:t>
            </w:r>
            <w:proofErr w:type="spellEnd"/>
            <w:r w:rsidRPr="00326012">
              <w:t xml:space="preserve"> of</w:t>
            </w:r>
            <w:r>
              <w:t xml:space="preserve"> TOKAMAKS”</w:t>
            </w:r>
          </w:p>
        </w:tc>
      </w:tr>
      <w:tr w:rsidR="00453A0C" w:rsidRPr="008746DB" w14:paraId="6D35B976" w14:textId="77777777" w:rsidTr="00326012">
        <w:tc>
          <w:tcPr>
            <w:tcW w:w="3114" w:type="dxa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B54A11" w14:textId="0EE1474B" w:rsidR="00453A0C" w:rsidRDefault="00453A0C" w:rsidP="00453A0C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6A2DB6" w14:textId="1B9DDD31" w:rsidR="00453A0C" w:rsidRDefault="00453A0C" w:rsidP="00453A0C">
            <w:pPr>
              <w:pStyle w:val="CVNormal"/>
              <w:numPr>
                <w:ilvl w:val="0"/>
                <w:numId w:val="9"/>
              </w:numPr>
              <w:jc w:val="both"/>
            </w:pPr>
            <w:r>
              <w:t>A.A. 2018/2019</w:t>
            </w:r>
          </w:p>
          <w:p w14:paraId="3A5572B7" w14:textId="77777777" w:rsidR="00453A0C" w:rsidRDefault="00453A0C" w:rsidP="00453A0C">
            <w:pPr>
              <w:pStyle w:val="CVNormal"/>
              <w:numPr>
                <w:ilvl w:val="0"/>
                <w:numId w:val="9"/>
              </w:numPr>
              <w:jc w:val="both"/>
            </w:pPr>
            <w:r>
              <w:t>A.A. 2019/2020</w:t>
            </w:r>
          </w:p>
          <w:p w14:paraId="32E74458" w14:textId="6FCEBA6C" w:rsidR="009B7132" w:rsidRPr="00326012" w:rsidRDefault="00453A0C" w:rsidP="009B7132">
            <w:pPr>
              <w:pStyle w:val="CVNormal"/>
              <w:numPr>
                <w:ilvl w:val="0"/>
                <w:numId w:val="9"/>
              </w:numPr>
              <w:jc w:val="both"/>
            </w:pPr>
            <w:r>
              <w:t>A.A. 2020/2021</w:t>
            </w:r>
          </w:p>
        </w:tc>
      </w:tr>
      <w:tr w:rsidR="00453A0C" w:rsidRPr="008746DB" w14:paraId="103C406B" w14:textId="77777777" w:rsidTr="00326012">
        <w:tc>
          <w:tcPr>
            <w:tcW w:w="3114" w:type="dxa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6E044C" w14:textId="0FEC8516" w:rsidR="00453A0C" w:rsidRDefault="00453A0C" w:rsidP="00453A0C">
            <w:pPr>
              <w:pStyle w:val="CVHeading3"/>
            </w:pPr>
            <w:r>
              <w:t>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438AE1" w14:textId="76308339" w:rsidR="00453A0C" w:rsidRDefault="00453A0C" w:rsidP="00453A0C">
            <w:pPr>
              <w:pStyle w:val="CVNormal"/>
              <w:jc w:val="both"/>
            </w:pPr>
            <w:r>
              <w:t>Professore a contratto del corso integrativo di “Meccanica, onde e termodinamica” del</w:t>
            </w:r>
          </w:p>
          <w:p w14:paraId="22A788EA" w14:textId="754635CA" w:rsidR="00453A0C" w:rsidRDefault="00453A0C" w:rsidP="00453A0C">
            <w:pPr>
              <w:pStyle w:val="CVNormal"/>
              <w:jc w:val="both"/>
            </w:pPr>
            <w:r>
              <w:t xml:space="preserve">corso triennale di Fisica I, per la durata di 20 ore contrattuali presso il dipartimento di Ingegneria Industriale dell’Università degli Studi di Roma Tor </w:t>
            </w:r>
            <w:r w:rsidRPr="00326012">
              <w:t>Vergata</w:t>
            </w:r>
            <w:r>
              <w:t>.</w:t>
            </w:r>
          </w:p>
        </w:tc>
      </w:tr>
      <w:tr w:rsidR="008D2D97" w:rsidRPr="008746DB" w14:paraId="7B64F655" w14:textId="77777777" w:rsidTr="00326012">
        <w:tc>
          <w:tcPr>
            <w:tcW w:w="3114" w:type="dxa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E7D460" w14:textId="31AA61FC" w:rsidR="008D2D97" w:rsidRDefault="008D2D97" w:rsidP="008D2D97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CB32B4" w14:textId="3E5FE159" w:rsidR="008D2D97" w:rsidRDefault="008D2D97" w:rsidP="008D2D97">
            <w:pPr>
              <w:pStyle w:val="CVNormal"/>
              <w:numPr>
                <w:ilvl w:val="0"/>
                <w:numId w:val="9"/>
              </w:numPr>
              <w:jc w:val="both"/>
            </w:pPr>
            <w:r>
              <w:t>18/12/2020 – 02/02/2021</w:t>
            </w:r>
          </w:p>
        </w:tc>
      </w:tr>
      <w:tr w:rsidR="008D2D97" w:rsidRPr="008746DB" w14:paraId="1FE78CA0" w14:textId="77777777" w:rsidTr="00326012">
        <w:tc>
          <w:tcPr>
            <w:tcW w:w="3114" w:type="dxa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A38A95" w14:textId="2B28492E" w:rsidR="008D2D97" w:rsidRDefault="008D2D97" w:rsidP="008D2D97">
            <w:pPr>
              <w:pStyle w:val="CVHeading3"/>
            </w:pPr>
            <w:r>
              <w:t>Incarico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0863C0" w14:textId="30A4754A" w:rsidR="008D2D97" w:rsidRDefault="008D2D97" w:rsidP="008D2D97">
            <w:pPr>
              <w:pStyle w:val="CVNormal"/>
              <w:jc w:val="both"/>
            </w:pPr>
            <w:r>
              <w:t xml:space="preserve">Contratto di collaborazione finalizzato al supporto dell’attività didattica on-line ed al sostegno agli studenti nell’ambito del Master di II Livello </w:t>
            </w:r>
            <w:proofErr w:type="spellStart"/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CBRNe</w:t>
            </w:r>
            <w:proofErr w:type="spellEnd"/>
            <w:r>
              <w:t xml:space="preserve"> events.</w:t>
            </w:r>
          </w:p>
        </w:tc>
      </w:tr>
      <w:tr w:rsidR="008D2D97" w:rsidRPr="008746DB" w14:paraId="4057CDE6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DE8EA9" w14:textId="7D5697AD" w:rsidR="008D2D97" w:rsidRPr="008746DB" w:rsidRDefault="008D2D97" w:rsidP="008D2D97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13D179" w14:textId="0E8C168A" w:rsidR="008D2D97" w:rsidRPr="008746DB" w:rsidRDefault="008D2D97" w:rsidP="008D2D97">
            <w:pPr>
              <w:pStyle w:val="CVSpacer"/>
              <w:jc w:val="both"/>
            </w:pPr>
          </w:p>
        </w:tc>
      </w:tr>
      <w:tr w:rsidR="008D2D97" w14:paraId="15E3AEC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82BA37" w14:textId="58F906AE" w:rsidR="008D2D97" w:rsidRDefault="008D2D97" w:rsidP="008D2D97">
            <w:pPr>
              <w:pStyle w:val="CVHeading1"/>
            </w:pPr>
            <w:r>
              <w:t>Capacità e competenze personali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2E724C" w14:textId="1A8EDBC5" w:rsidR="008D2D97" w:rsidRDefault="008D2D97" w:rsidP="008D2D97">
            <w:pPr>
              <w:pStyle w:val="CVNormal-FirstLine"/>
              <w:jc w:val="both"/>
            </w:pPr>
          </w:p>
        </w:tc>
      </w:tr>
      <w:tr w:rsidR="008D2D97" w14:paraId="49710CB8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B56BC6" w14:textId="77777777" w:rsidR="008D2D97" w:rsidRDefault="008D2D97" w:rsidP="008D2D97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F47673" w14:textId="154399F8" w:rsidR="008D2D97" w:rsidRDefault="008D2D97" w:rsidP="008D2D97">
            <w:pPr>
              <w:pStyle w:val="CVSpacer"/>
              <w:jc w:val="both"/>
            </w:pPr>
          </w:p>
        </w:tc>
      </w:tr>
      <w:tr w:rsidR="008D2D97" w14:paraId="64593564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01BAE6" w14:textId="77777777" w:rsidR="008D2D97" w:rsidRDefault="008D2D97" w:rsidP="008D2D97">
            <w:pPr>
              <w:pStyle w:val="CVHeading2-FirstLine"/>
            </w:pPr>
            <w:r>
              <w:t>Madrelingua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6BCB0C" w14:textId="77777777" w:rsidR="008D2D97" w:rsidRDefault="008D2D97" w:rsidP="008D2D97">
            <w:pPr>
              <w:pStyle w:val="CVMedium-FirstLine"/>
              <w:jc w:val="both"/>
            </w:pPr>
            <w:r>
              <w:t>Italiano</w:t>
            </w:r>
          </w:p>
        </w:tc>
      </w:tr>
      <w:tr w:rsidR="008D2D97" w14:paraId="37D52C3B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6239B5" w14:textId="77777777" w:rsidR="008D2D97" w:rsidRDefault="008D2D97" w:rsidP="008D2D97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4CC2AC" w14:textId="77777777" w:rsidR="008D2D97" w:rsidRDefault="008D2D97" w:rsidP="008D2D97">
            <w:pPr>
              <w:pStyle w:val="CVSpacer"/>
              <w:jc w:val="both"/>
            </w:pPr>
          </w:p>
        </w:tc>
      </w:tr>
      <w:tr w:rsidR="008D2D97" w14:paraId="148F77AF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0EB4EB" w14:textId="664E33C2" w:rsidR="008D2D97" w:rsidRDefault="008D2D97" w:rsidP="008D2D97">
            <w:pPr>
              <w:pStyle w:val="CVHeading2-FirstLine"/>
            </w:pPr>
            <w:r>
              <w:t>Altre lingue</w:t>
            </w:r>
            <w:r w:rsidR="00F93ED2" w:rsidRPr="00F93ED2">
              <w:rPr>
                <w:i/>
                <w:iCs/>
              </w:rPr>
              <w:t>(*)</w:t>
            </w: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3F5AE9" w14:textId="1B61DAA3" w:rsidR="008D2D97" w:rsidRDefault="00F93ED2" w:rsidP="008D2D97">
            <w:pPr>
              <w:pStyle w:val="CVMedium-FirstLine"/>
              <w:jc w:val="both"/>
            </w:pPr>
            <w:r>
              <w:t>Inglese (C1), Francese(A1)</w:t>
            </w:r>
          </w:p>
        </w:tc>
      </w:tr>
      <w:tr w:rsidR="008D2D97" w14:paraId="124E26B0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9FD79C" w14:textId="77777777" w:rsidR="008D2D97" w:rsidRDefault="008D2D97" w:rsidP="008D2D97">
            <w:pPr>
              <w:pStyle w:val="CVNormal"/>
            </w:pPr>
          </w:p>
        </w:tc>
        <w:tc>
          <w:tcPr>
            <w:tcW w:w="7658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141F5D62" w14:textId="43D8D842" w:rsidR="008D2D97" w:rsidRDefault="008D2D97" w:rsidP="008D2D97">
            <w:pPr>
              <w:pStyle w:val="LevelAssessment-Note"/>
              <w:jc w:val="both"/>
            </w:pPr>
            <w:r>
              <w:t xml:space="preserve">(*) </w:t>
            </w:r>
            <w:r w:rsidR="00F93ED2">
              <w:t xml:space="preserve">Autovalutazione secondo il quadro </w:t>
            </w:r>
            <w:r w:rsidR="00F93ED2" w:rsidRPr="00F93ED2">
              <w:t>comune europeo di riferimento per la conoscenza delle lingue</w:t>
            </w:r>
          </w:p>
        </w:tc>
      </w:tr>
      <w:tr w:rsidR="008D2D97" w14:paraId="1B292965" w14:textId="77777777" w:rsidTr="004147F1"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2ED63F" w14:textId="77777777" w:rsidR="008D2D97" w:rsidRDefault="008D2D97" w:rsidP="008D2D97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DE2473" w14:textId="77777777" w:rsidR="008D2D97" w:rsidRDefault="008D2D97" w:rsidP="008D2D97">
            <w:pPr>
              <w:pStyle w:val="CVSpacer"/>
              <w:jc w:val="both"/>
            </w:pPr>
          </w:p>
        </w:tc>
      </w:tr>
      <w:tr w:rsidR="008D2D97" w14:paraId="079840F1" w14:textId="77777777" w:rsidTr="004147F1">
        <w:trPr>
          <w:cantSplit/>
          <w:trHeight w:val="609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0ACE01" w14:textId="76505394" w:rsidR="008D2D97" w:rsidRDefault="008D2D97" w:rsidP="008D2D97">
            <w:pPr>
              <w:pStyle w:val="CVHeading2-FirstLine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EC260A" w14:textId="306489AF" w:rsidR="008D2D97" w:rsidRDefault="008D2D97" w:rsidP="008D2D97">
            <w:pPr>
              <w:pStyle w:val="CVNormal-FirstLine"/>
              <w:jc w:val="both"/>
            </w:pPr>
            <w:r>
              <w:t xml:space="preserve">Lista delle pubblicazioni, disponibile su </w:t>
            </w:r>
            <w:r w:rsidR="00B45A4A">
              <w:t xml:space="preserve">banca dati SCOPUS e </w:t>
            </w:r>
            <w:r>
              <w:t xml:space="preserve">sito MIUR </w:t>
            </w:r>
            <w:proofErr w:type="spellStart"/>
            <w:r>
              <w:t>cineca</w:t>
            </w:r>
            <w:proofErr w:type="spellEnd"/>
            <w:r w:rsidR="002D4F21">
              <w:t>.</w:t>
            </w:r>
          </w:p>
          <w:p w14:paraId="538DF260" w14:textId="487E250C" w:rsidR="008D2D97" w:rsidRPr="009D7F46" w:rsidRDefault="008D2D97" w:rsidP="008D2D97">
            <w:pPr>
              <w:pStyle w:val="CVNormal"/>
              <w:jc w:val="both"/>
            </w:pPr>
          </w:p>
        </w:tc>
      </w:tr>
      <w:tr w:rsidR="008D2D97" w14:paraId="6EDD03F8" w14:textId="77777777" w:rsidTr="004147F1">
        <w:trPr>
          <w:cantSplit/>
          <w:trHeight w:val="92"/>
        </w:trPr>
        <w:tc>
          <w:tcPr>
            <w:tcW w:w="3114" w:type="dxa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8F9D1B" w14:textId="6539F497" w:rsidR="008D2D97" w:rsidRDefault="008D2D97" w:rsidP="008D2D97">
            <w:pPr>
              <w:pStyle w:val="CVSpacer"/>
            </w:pPr>
          </w:p>
        </w:tc>
        <w:tc>
          <w:tcPr>
            <w:tcW w:w="765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8B1623" w14:textId="77777777" w:rsidR="008D2D97" w:rsidRDefault="008D2D97" w:rsidP="008D2D97">
            <w:pPr>
              <w:pStyle w:val="CVSpacer"/>
            </w:pPr>
          </w:p>
        </w:tc>
      </w:tr>
    </w:tbl>
    <w:p w14:paraId="1360BB50" w14:textId="62F50A92" w:rsidR="00071CD3" w:rsidRPr="00AC365E" w:rsidRDefault="00071CD3" w:rsidP="00B45A4A">
      <w:pPr>
        <w:pStyle w:val="CVNormal"/>
        <w:ind w:left="0"/>
      </w:pPr>
    </w:p>
    <w:sectPr w:rsidR="00071CD3" w:rsidRPr="00AC365E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BBC" w14:textId="77777777" w:rsidR="007202B8" w:rsidRDefault="007202B8">
      <w:r>
        <w:separator/>
      </w:r>
    </w:p>
  </w:endnote>
  <w:endnote w:type="continuationSeparator" w:id="0">
    <w:p w14:paraId="5B0EA428" w14:textId="77777777" w:rsidR="007202B8" w:rsidRDefault="0072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E126" w14:textId="77777777" w:rsidR="007202B8" w:rsidRDefault="007202B8">
      <w:r>
        <w:rPr>
          <w:color w:val="000000"/>
        </w:rPr>
        <w:separator/>
      </w:r>
    </w:p>
  </w:footnote>
  <w:footnote w:type="continuationSeparator" w:id="0">
    <w:p w14:paraId="3F45E17E" w14:textId="77777777" w:rsidR="007202B8" w:rsidRDefault="0072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85693"/>
      <w:docPartObj>
        <w:docPartGallery w:val="Page Numbers (Top of Page)"/>
        <w:docPartUnique/>
      </w:docPartObj>
    </w:sdtPr>
    <w:sdtEndPr/>
    <w:sdtContent>
      <w:p w14:paraId="0EB40564" w14:textId="5A69A93D" w:rsidR="00453A0C" w:rsidRDefault="00453A0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7FAC7" w14:textId="77777777" w:rsidR="00453A0C" w:rsidRDefault="00453A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C77"/>
    <w:multiLevelType w:val="multilevel"/>
    <w:tmpl w:val="872889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8C1F03"/>
    <w:multiLevelType w:val="multilevel"/>
    <w:tmpl w:val="B914CC0A"/>
    <w:lvl w:ilvl="0">
      <w:numFmt w:val="bullet"/>
      <w:lvlText w:val="•"/>
      <w:lvlJc w:val="left"/>
      <w:pPr>
        <w:ind w:left="8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3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C202F1C"/>
    <w:multiLevelType w:val="multilevel"/>
    <w:tmpl w:val="E6ACF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5E54E5"/>
    <w:multiLevelType w:val="hybridMultilevel"/>
    <w:tmpl w:val="2582349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429352D"/>
    <w:multiLevelType w:val="hybridMultilevel"/>
    <w:tmpl w:val="6BC621C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6773BD2"/>
    <w:multiLevelType w:val="hybridMultilevel"/>
    <w:tmpl w:val="36C0C69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276645A"/>
    <w:multiLevelType w:val="hybridMultilevel"/>
    <w:tmpl w:val="CE88F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E3937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ADF"/>
    <w:multiLevelType w:val="hybridMultilevel"/>
    <w:tmpl w:val="BDC247F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4635C2D"/>
    <w:multiLevelType w:val="multilevel"/>
    <w:tmpl w:val="04DA729C"/>
    <w:lvl w:ilvl="0">
      <w:numFmt w:val="bullet"/>
      <w:lvlText w:val="•"/>
      <w:lvlJc w:val="left"/>
      <w:pPr>
        <w:ind w:left="8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A361215"/>
    <w:multiLevelType w:val="hybridMultilevel"/>
    <w:tmpl w:val="62E43D4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A8530F0"/>
    <w:multiLevelType w:val="multilevel"/>
    <w:tmpl w:val="6B504F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FE20F05"/>
    <w:multiLevelType w:val="hybridMultilevel"/>
    <w:tmpl w:val="FFFAC97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0F82215"/>
    <w:multiLevelType w:val="multilevel"/>
    <w:tmpl w:val="5A1AEF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83279DA"/>
    <w:multiLevelType w:val="hybridMultilevel"/>
    <w:tmpl w:val="139CC07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D3"/>
    <w:rsid w:val="0007053F"/>
    <w:rsid w:val="00071CD3"/>
    <w:rsid w:val="000B1328"/>
    <w:rsid w:val="000E3D85"/>
    <w:rsid w:val="000F4C90"/>
    <w:rsid w:val="00101E33"/>
    <w:rsid w:val="00147C86"/>
    <w:rsid w:val="00194331"/>
    <w:rsid w:val="00195620"/>
    <w:rsid w:val="001E213D"/>
    <w:rsid w:val="00277BD1"/>
    <w:rsid w:val="002B7BC5"/>
    <w:rsid w:val="002D4F21"/>
    <w:rsid w:val="002D5857"/>
    <w:rsid w:val="00321E56"/>
    <w:rsid w:val="00326012"/>
    <w:rsid w:val="00336A82"/>
    <w:rsid w:val="003C59E9"/>
    <w:rsid w:val="003E1647"/>
    <w:rsid w:val="003E3D21"/>
    <w:rsid w:val="00403232"/>
    <w:rsid w:val="004147F1"/>
    <w:rsid w:val="004352FC"/>
    <w:rsid w:val="004521B0"/>
    <w:rsid w:val="00453A0C"/>
    <w:rsid w:val="00471ED0"/>
    <w:rsid w:val="0052110E"/>
    <w:rsid w:val="00565CA6"/>
    <w:rsid w:val="005A22D1"/>
    <w:rsid w:val="005B046D"/>
    <w:rsid w:val="005F17A5"/>
    <w:rsid w:val="005F6B06"/>
    <w:rsid w:val="00610F91"/>
    <w:rsid w:val="006342F0"/>
    <w:rsid w:val="006D649C"/>
    <w:rsid w:val="006F798E"/>
    <w:rsid w:val="007155D6"/>
    <w:rsid w:val="007202B8"/>
    <w:rsid w:val="007A5740"/>
    <w:rsid w:val="007B73B3"/>
    <w:rsid w:val="007E28EF"/>
    <w:rsid w:val="008343D0"/>
    <w:rsid w:val="00837921"/>
    <w:rsid w:val="0085237D"/>
    <w:rsid w:val="00860D11"/>
    <w:rsid w:val="008647EA"/>
    <w:rsid w:val="008746DB"/>
    <w:rsid w:val="008830B8"/>
    <w:rsid w:val="008D2D97"/>
    <w:rsid w:val="008D6B61"/>
    <w:rsid w:val="00900061"/>
    <w:rsid w:val="00910882"/>
    <w:rsid w:val="009974BC"/>
    <w:rsid w:val="009B49EF"/>
    <w:rsid w:val="009B7132"/>
    <w:rsid w:val="009D7F46"/>
    <w:rsid w:val="00A0722D"/>
    <w:rsid w:val="00A12456"/>
    <w:rsid w:val="00A2302A"/>
    <w:rsid w:val="00A26BEF"/>
    <w:rsid w:val="00A275FB"/>
    <w:rsid w:val="00A65792"/>
    <w:rsid w:val="00A83756"/>
    <w:rsid w:val="00AA59A3"/>
    <w:rsid w:val="00AC365E"/>
    <w:rsid w:val="00AF06DD"/>
    <w:rsid w:val="00B45A4A"/>
    <w:rsid w:val="00B67024"/>
    <w:rsid w:val="00BD7E86"/>
    <w:rsid w:val="00BE764E"/>
    <w:rsid w:val="00C2013B"/>
    <w:rsid w:val="00C243BB"/>
    <w:rsid w:val="00C46020"/>
    <w:rsid w:val="00C5005F"/>
    <w:rsid w:val="00C560B6"/>
    <w:rsid w:val="00C71991"/>
    <w:rsid w:val="00C84F54"/>
    <w:rsid w:val="00CB4D25"/>
    <w:rsid w:val="00D45D68"/>
    <w:rsid w:val="00D4602B"/>
    <w:rsid w:val="00D73F76"/>
    <w:rsid w:val="00D86C59"/>
    <w:rsid w:val="00DA791A"/>
    <w:rsid w:val="00DB512F"/>
    <w:rsid w:val="00E03D57"/>
    <w:rsid w:val="00E1585C"/>
    <w:rsid w:val="00E35D7A"/>
    <w:rsid w:val="00E5015D"/>
    <w:rsid w:val="00EE1F9D"/>
    <w:rsid w:val="00F02DF6"/>
    <w:rsid w:val="00F02E36"/>
    <w:rsid w:val="00F26450"/>
    <w:rsid w:val="00F93ED2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BF84"/>
  <w15:docId w15:val="{94E03CB6-40E9-4F17-A182-BE00C73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FootnoteSymbol">
    <w:name w:val="Footnote Symbol"/>
  </w:style>
  <w:style w:type="character" w:styleId="Numeropagina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DefaultParagraphFont">
    <w:name w:val="WW-Default Paragraph Font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34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3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43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3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3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3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5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62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E56"/>
    <w:rPr>
      <w:rFonts w:ascii="Arial Narrow" w:eastAsia="Times New Roman" w:hAnsi="Arial Narrow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C365E"/>
    <w:pPr>
      <w:widowControl/>
      <w:suppressAutoHyphens w:val="0"/>
      <w:autoSpaceDN/>
      <w:spacing w:before="160" w:after="160" w:line="259" w:lineRule="auto"/>
      <w:ind w:left="720"/>
      <w:contextualSpacing/>
      <w:textAlignment w:val="auto"/>
    </w:pPr>
    <w:rPr>
      <w:rFonts w:ascii="Garamond" w:eastAsiaTheme="minorHAnsi" w:hAnsi="Garamond" w:cstheme="minorBidi"/>
      <w:kern w:val="0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C36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manuele.peluso@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52DE-36D2-495E-B7F1-6EFCC23F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Emmanuele Peluso - Curriculum Vitae</vt:lpstr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Emmanuele Peluso - Curriculum Vitae</dc:title>
  <dc:creator>PHT</dc:creator>
  <cp:lastModifiedBy>Emmanuele Peluso</cp:lastModifiedBy>
  <cp:revision>45</cp:revision>
  <cp:lastPrinted>2021-03-15T13:41:00Z</cp:lastPrinted>
  <dcterms:created xsi:type="dcterms:W3CDTF">2020-12-01T08:29:00Z</dcterms:created>
  <dcterms:modified xsi:type="dcterms:W3CDTF">2022-02-16T13:10:00Z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